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EE4" w:rsidRPr="00BE245C" w:rsidRDefault="00FC4EE4" w:rsidP="00FC4EE4">
      <w:pPr>
        <w:rPr>
          <w:rStyle w:val="mw-headline"/>
          <w:rFonts w:asciiTheme="majorBidi" w:hAnsiTheme="majorBidi" w:cstheme="majorBidi"/>
          <w:b/>
          <w:bCs/>
          <w:color w:val="0070C0"/>
          <w:sz w:val="28"/>
          <w:szCs w:val="28"/>
        </w:rPr>
      </w:pPr>
    </w:p>
    <w:p w:rsidR="00FC4EE4" w:rsidRPr="00A24263" w:rsidRDefault="00FC4EE4" w:rsidP="00A24263">
      <w:pPr>
        <w:pStyle w:val="Heading1"/>
        <w:rPr>
          <w:rStyle w:val="mw-headline"/>
          <w:rFonts w:asciiTheme="minorHAnsi" w:hAnsiTheme="minorHAnsi" w:cstheme="minorHAnsi"/>
          <w:color w:val="0070C0"/>
          <w:sz w:val="72"/>
          <w:szCs w:val="72"/>
        </w:rPr>
      </w:pPr>
      <w:bookmarkStart w:id="0" w:name="_Toc67306019"/>
      <w:r w:rsidRPr="00A24263">
        <w:rPr>
          <w:rStyle w:val="mw-headline"/>
          <w:rFonts w:asciiTheme="minorHAnsi" w:hAnsiTheme="minorHAnsi" w:cstheme="minorHAnsi"/>
          <w:color w:val="0070C0"/>
          <w:sz w:val="72"/>
          <w:szCs w:val="72"/>
        </w:rPr>
        <w:t xml:space="preserve">A </w:t>
      </w:r>
      <w:r w:rsidR="00561755" w:rsidRPr="00A24263">
        <w:rPr>
          <w:rStyle w:val="mw-headline"/>
          <w:rFonts w:asciiTheme="minorHAnsi" w:hAnsiTheme="minorHAnsi" w:cstheme="minorHAnsi"/>
          <w:color w:val="0070C0"/>
          <w:sz w:val="72"/>
          <w:szCs w:val="72"/>
        </w:rPr>
        <w:t>Seder</w:t>
      </w:r>
      <w:r w:rsidRPr="00A24263">
        <w:rPr>
          <w:rStyle w:val="mw-headline"/>
          <w:rFonts w:asciiTheme="minorHAnsi" w:hAnsiTheme="minorHAnsi" w:cstheme="minorHAnsi"/>
          <w:color w:val="0070C0"/>
          <w:sz w:val="72"/>
          <w:szCs w:val="72"/>
        </w:rPr>
        <w:t xml:space="preserve"> Companion</w:t>
      </w:r>
      <w:bookmarkEnd w:id="0"/>
    </w:p>
    <w:p w:rsidR="00FC4EE4" w:rsidRPr="00A61D64" w:rsidRDefault="00FC4EE4" w:rsidP="00FC4EE4">
      <w:pPr>
        <w:jc w:val="center"/>
        <w:rPr>
          <w:rStyle w:val="mw-headline"/>
          <w:b/>
          <w:bCs/>
          <w:sz w:val="28"/>
          <w:szCs w:val="28"/>
        </w:rPr>
      </w:pPr>
      <w:r w:rsidRPr="00A61D64">
        <w:rPr>
          <w:rStyle w:val="mw-headline"/>
          <w:b/>
          <w:bCs/>
          <w:sz w:val="28"/>
          <w:szCs w:val="28"/>
        </w:rPr>
        <w:t>By: ALHATORAH.ORG</w:t>
      </w:r>
    </w:p>
    <w:p w:rsidR="00FC4EE4" w:rsidRDefault="00FC4EE4" w:rsidP="00FC4EE4">
      <w:pPr>
        <w:rPr>
          <w:rStyle w:val="mw-headline"/>
          <w:rFonts w:asciiTheme="majorBidi" w:hAnsiTheme="majorBidi" w:cstheme="majorBidi"/>
          <w:b/>
          <w:bCs/>
          <w:color w:val="FF0000"/>
          <w:sz w:val="36"/>
          <w:szCs w:val="36"/>
        </w:rPr>
      </w:pPr>
    </w:p>
    <w:p w:rsidR="00FC4EE4" w:rsidRDefault="00FC4EE4" w:rsidP="00FC4EE4">
      <w:pPr>
        <w:jc w:val="center"/>
        <w:rPr>
          <w:rStyle w:val="mw-headline"/>
          <w:rFonts w:asciiTheme="majorBidi" w:hAnsiTheme="majorBidi" w:cstheme="majorBidi"/>
          <w:b/>
          <w:bCs/>
          <w:color w:val="FF0000"/>
          <w:sz w:val="36"/>
          <w:szCs w:val="36"/>
        </w:rPr>
      </w:pPr>
      <w:r>
        <w:rPr>
          <w:noProof/>
        </w:rPr>
        <w:drawing>
          <wp:inline distT="0" distB="0" distL="0" distR="0" wp14:anchorId="6F942F5F" wp14:editId="22EA5363">
            <wp:extent cx="4796287" cy="5526206"/>
            <wp:effectExtent l="0" t="0" r="4445" b="0"/>
            <wp:docPr id="18" name="Picture 18" descr="https://media.alhatorah.org/2Shemot/12/Korban%20Pesach%20in%20Art/Marget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alhatorah.org/2Shemot/12/Korban%20Pesach%20in%20Art/Margets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2674" cy="5533565"/>
                    </a:xfrm>
                    <a:prstGeom prst="rect">
                      <a:avLst/>
                    </a:prstGeom>
                    <a:noFill/>
                    <a:ln>
                      <a:noFill/>
                    </a:ln>
                  </pic:spPr>
                </pic:pic>
              </a:graphicData>
            </a:graphic>
          </wp:inline>
        </w:drawing>
      </w:r>
    </w:p>
    <w:p w:rsidR="00FC4EE4" w:rsidRDefault="00FC4EE4" w:rsidP="00FC4EE4"/>
    <w:p w:rsidR="00FC4EE4" w:rsidRDefault="00FC4EE4" w:rsidP="00FC4EE4">
      <w:pPr>
        <w:jc w:val="center"/>
      </w:pPr>
      <w:r>
        <w:t xml:space="preserve">The First Passover / William </w:t>
      </w:r>
      <w:proofErr w:type="spellStart"/>
      <w:r>
        <w:t>Margetson</w:t>
      </w:r>
      <w:proofErr w:type="spellEnd"/>
    </w:p>
    <w:p w:rsidR="00FC4EE4" w:rsidRPr="00BE245C" w:rsidRDefault="00FC4EE4" w:rsidP="00FC4EE4">
      <w:pPr>
        <w:rPr>
          <w:rStyle w:val="mw-headline"/>
          <w:rFonts w:asciiTheme="majorBidi" w:hAnsiTheme="majorBidi" w:cstheme="majorBidi"/>
          <w:b/>
          <w:bCs/>
          <w:color w:val="FF0000"/>
          <w:sz w:val="40"/>
          <w:szCs w:val="40"/>
        </w:rPr>
      </w:pPr>
    </w:p>
    <w:p w:rsidR="00FC4EE4" w:rsidRDefault="00FC4EE4" w:rsidP="009F3FDA">
      <w:pPr>
        <w:jc w:val="center"/>
        <w:rPr>
          <w:rStyle w:val="mw-headline"/>
          <w:b/>
          <w:bCs/>
          <w:sz w:val="32"/>
          <w:szCs w:val="32"/>
        </w:rPr>
      </w:pPr>
      <w:r w:rsidRPr="00A61D64">
        <w:rPr>
          <w:rStyle w:val="mw-headline"/>
          <w:b/>
          <w:bCs/>
          <w:sz w:val="32"/>
          <w:szCs w:val="32"/>
        </w:rPr>
        <w:t>Questions, Primary Sources,</w:t>
      </w:r>
      <w:r>
        <w:rPr>
          <w:rStyle w:val="mw-headline"/>
          <w:b/>
          <w:bCs/>
          <w:sz w:val="32"/>
          <w:szCs w:val="32"/>
        </w:rPr>
        <w:t xml:space="preserve"> and Analys</w:t>
      </w:r>
      <w:r w:rsidR="009F3FDA">
        <w:rPr>
          <w:rStyle w:val="mw-headline"/>
          <w:b/>
          <w:bCs/>
          <w:sz w:val="32"/>
          <w:szCs w:val="32"/>
        </w:rPr>
        <w:t>e</w:t>
      </w:r>
      <w:r>
        <w:rPr>
          <w:rStyle w:val="mw-headline"/>
          <w:b/>
          <w:bCs/>
          <w:sz w:val="32"/>
          <w:szCs w:val="32"/>
        </w:rPr>
        <w:t>s to Accompany the</w:t>
      </w:r>
      <w:r w:rsidRPr="00A61D64">
        <w:rPr>
          <w:rStyle w:val="mw-headline"/>
          <w:b/>
          <w:bCs/>
          <w:sz w:val="32"/>
          <w:szCs w:val="32"/>
        </w:rPr>
        <w:t xml:space="preserve"> Seder</w:t>
      </w:r>
    </w:p>
    <w:p w:rsidR="004E0D91" w:rsidRDefault="004E0D91" w:rsidP="00FC4EE4">
      <w:pPr>
        <w:widowControl/>
        <w:suppressAutoHyphens w:val="0"/>
        <w:spacing w:line="240" w:lineRule="auto"/>
        <w:rPr>
          <w:rStyle w:val="mw-headline"/>
          <w:b/>
          <w:bCs/>
          <w:sz w:val="32"/>
          <w:szCs w:val="32"/>
        </w:rPr>
      </w:pPr>
    </w:p>
    <w:p w:rsidR="004E0D91" w:rsidRPr="004E0D91" w:rsidRDefault="004E0D91" w:rsidP="004E0D91">
      <w:pPr>
        <w:widowControl/>
        <w:suppressAutoHyphens w:val="0"/>
        <w:spacing w:line="240" w:lineRule="auto"/>
        <w:jc w:val="center"/>
        <w:rPr>
          <w:rStyle w:val="mw-headline"/>
          <w:b/>
          <w:bCs/>
          <w:color w:val="0070C0"/>
          <w:sz w:val="28"/>
          <w:szCs w:val="28"/>
        </w:rPr>
      </w:pPr>
      <w:r w:rsidRPr="004E0D91">
        <w:rPr>
          <w:rStyle w:val="mw-headline"/>
          <w:b/>
          <w:bCs/>
          <w:color w:val="0070C0"/>
          <w:sz w:val="28"/>
          <w:szCs w:val="28"/>
        </w:rPr>
        <w:t xml:space="preserve">Dedicated with heartfelt prayers for a </w:t>
      </w:r>
      <w:proofErr w:type="spellStart"/>
      <w:r w:rsidRPr="004E0D91">
        <w:rPr>
          <w:rStyle w:val="mw-headline"/>
          <w:b/>
          <w:bCs/>
          <w:color w:val="0070C0"/>
          <w:sz w:val="28"/>
          <w:szCs w:val="28"/>
        </w:rPr>
        <w:t>Refuah</w:t>
      </w:r>
      <w:proofErr w:type="spellEnd"/>
      <w:r w:rsidRPr="004E0D91">
        <w:rPr>
          <w:rStyle w:val="mw-headline"/>
          <w:b/>
          <w:bCs/>
          <w:color w:val="0070C0"/>
          <w:sz w:val="28"/>
          <w:szCs w:val="28"/>
        </w:rPr>
        <w:t xml:space="preserve"> </w:t>
      </w:r>
      <w:proofErr w:type="spellStart"/>
      <w:r w:rsidRPr="004E0D91">
        <w:rPr>
          <w:rStyle w:val="mw-headline"/>
          <w:b/>
          <w:bCs/>
          <w:color w:val="0070C0"/>
          <w:sz w:val="28"/>
          <w:szCs w:val="28"/>
        </w:rPr>
        <w:t>Shelemah</w:t>
      </w:r>
      <w:proofErr w:type="spellEnd"/>
      <w:r w:rsidRPr="004E0D91">
        <w:rPr>
          <w:rStyle w:val="mw-headline"/>
          <w:b/>
          <w:bCs/>
          <w:color w:val="0070C0"/>
          <w:sz w:val="28"/>
          <w:szCs w:val="28"/>
        </w:rPr>
        <w:t xml:space="preserve"> for:</w:t>
      </w:r>
    </w:p>
    <w:p w:rsidR="00FD43DF" w:rsidRDefault="004E0D91" w:rsidP="004E0D91">
      <w:pPr>
        <w:widowControl/>
        <w:suppressAutoHyphens w:val="0"/>
        <w:spacing w:line="240" w:lineRule="auto"/>
        <w:jc w:val="center"/>
        <w:rPr>
          <w:rStyle w:val="mw-headline"/>
          <w:b/>
          <w:bCs/>
          <w:sz w:val="32"/>
          <w:szCs w:val="32"/>
        </w:rPr>
      </w:pPr>
      <w:proofErr w:type="spellStart"/>
      <w:r w:rsidRPr="004E0D91">
        <w:rPr>
          <w:rStyle w:val="mw-headline"/>
          <w:b/>
          <w:bCs/>
          <w:color w:val="0070C0"/>
          <w:sz w:val="28"/>
          <w:szCs w:val="28"/>
        </w:rPr>
        <w:t>Yehudit</w:t>
      </w:r>
      <w:proofErr w:type="spellEnd"/>
      <w:r w:rsidRPr="004E0D91">
        <w:rPr>
          <w:rStyle w:val="mw-headline"/>
          <w:b/>
          <w:bCs/>
          <w:color w:val="0070C0"/>
          <w:sz w:val="28"/>
          <w:szCs w:val="28"/>
        </w:rPr>
        <w:t xml:space="preserve"> bat </w:t>
      </w:r>
      <w:proofErr w:type="spellStart"/>
      <w:r w:rsidRPr="004E0D91">
        <w:rPr>
          <w:rStyle w:val="mw-headline"/>
          <w:b/>
          <w:bCs/>
          <w:color w:val="0070C0"/>
          <w:sz w:val="28"/>
          <w:szCs w:val="28"/>
        </w:rPr>
        <w:t>Simcha</w:t>
      </w:r>
      <w:proofErr w:type="spellEnd"/>
      <w:r w:rsidRPr="004E0D91">
        <w:rPr>
          <w:rStyle w:val="mw-headline"/>
          <w:b/>
          <w:bCs/>
          <w:color w:val="0070C0"/>
          <w:sz w:val="28"/>
          <w:szCs w:val="28"/>
        </w:rPr>
        <w:t xml:space="preserve"> </w:t>
      </w:r>
      <w:proofErr w:type="spellStart"/>
      <w:r w:rsidRPr="004E0D91">
        <w:rPr>
          <w:rStyle w:val="mw-headline"/>
          <w:b/>
          <w:bCs/>
          <w:color w:val="0070C0"/>
          <w:sz w:val="28"/>
          <w:szCs w:val="28"/>
        </w:rPr>
        <w:t>Nachma</w:t>
      </w:r>
      <w:proofErr w:type="spellEnd"/>
      <w:r w:rsidRPr="004E0D91">
        <w:rPr>
          <w:rStyle w:val="mw-headline"/>
          <w:b/>
          <w:bCs/>
          <w:color w:val="0070C0"/>
          <w:sz w:val="28"/>
          <w:szCs w:val="28"/>
        </w:rPr>
        <w:t xml:space="preserve">, Wolf </w:t>
      </w:r>
      <w:proofErr w:type="spellStart"/>
      <w:r w:rsidRPr="004E0D91">
        <w:rPr>
          <w:rStyle w:val="mw-headline"/>
          <w:b/>
          <w:bCs/>
          <w:color w:val="0070C0"/>
          <w:sz w:val="28"/>
          <w:szCs w:val="28"/>
        </w:rPr>
        <w:t>Leib</w:t>
      </w:r>
      <w:proofErr w:type="spellEnd"/>
      <w:r w:rsidRPr="004E0D91">
        <w:rPr>
          <w:rStyle w:val="mw-headline"/>
          <w:b/>
          <w:bCs/>
          <w:color w:val="0070C0"/>
          <w:sz w:val="28"/>
          <w:szCs w:val="28"/>
        </w:rPr>
        <w:t xml:space="preserve"> ben </w:t>
      </w:r>
      <w:proofErr w:type="spellStart"/>
      <w:r w:rsidRPr="004E0D91">
        <w:rPr>
          <w:rStyle w:val="mw-headline"/>
          <w:b/>
          <w:bCs/>
          <w:color w:val="0070C0"/>
          <w:sz w:val="28"/>
          <w:szCs w:val="28"/>
        </w:rPr>
        <w:t>Raizel</w:t>
      </w:r>
      <w:proofErr w:type="spellEnd"/>
      <w:r>
        <w:rPr>
          <w:rStyle w:val="mw-headline"/>
          <w:b/>
          <w:bCs/>
          <w:sz w:val="32"/>
          <w:szCs w:val="32"/>
        </w:rPr>
        <w:t xml:space="preserve"> </w:t>
      </w:r>
    </w:p>
    <w:p w:rsidR="00FD43DF" w:rsidRDefault="00FD43DF">
      <w:pPr>
        <w:widowControl/>
        <w:suppressAutoHyphens w:val="0"/>
        <w:spacing w:after="200" w:line="276" w:lineRule="auto"/>
        <w:rPr>
          <w:rStyle w:val="mw-headline"/>
          <w:b/>
          <w:bCs/>
          <w:sz w:val="32"/>
          <w:szCs w:val="32"/>
        </w:rPr>
      </w:pPr>
      <w:r>
        <w:rPr>
          <w:rStyle w:val="mw-headline"/>
          <w:b/>
          <w:bCs/>
          <w:sz w:val="32"/>
          <w:szCs w:val="32"/>
        </w:rPr>
        <w:br w:type="page"/>
      </w:r>
    </w:p>
    <w:sdt>
      <w:sdtPr>
        <w:rPr>
          <w:sz w:val="38"/>
          <w:szCs w:val="38"/>
        </w:rPr>
        <w:id w:val="2132290217"/>
        <w:docPartObj>
          <w:docPartGallery w:val="Table of Contents"/>
          <w:docPartUnique/>
        </w:docPartObj>
      </w:sdtPr>
      <w:sdtEndPr>
        <w:rPr>
          <w:rFonts w:asciiTheme="minorHAnsi" w:eastAsiaTheme="minorHAnsi" w:hAnsiTheme="minorHAnsi" w:cstheme="minorHAnsi"/>
          <w:noProof/>
          <w:color w:val="auto"/>
          <w:sz w:val="23"/>
          <w:szCs w:val="23"/>
        </w:rPr>
      </w:sdtEndPr>
      <w:sdtContent>
        <w:p w:rsidR="008611C1" w:rsidRPr="004633C1" w:rsidRDefault="008611C1" w:rsidP="008611C1">
          <w:pPr>
            <w:pStyle w:val="Heading1"/>
            <w:rPr>
              <w:sz w:val="38"/>
              <w:szCs w:val="38"/>
            </w:rPr>
          </w:pPr>
          <w:r w:rsidRPr="004633C1">
            <w:rPr>
              <w:sz w:val="38"/>
              <w:szCs w:val="38"/>
            </w:rPr>
            <w:t>Table of Contents</w:t>
          </w:r>
        </w:p>
        <w:p w:rsidR="008611C1" w:rsidRPr="008611C1" w:rsidRDefault="008611C1" w:rsidP="008611C1">
          <w:pPr>
            <w:pStyle w:val="TOC1"/>
            <w:tabs>
              <w:tab w:val="right" w:leader="dot" w:pos="9739"/>
            </w:tabs>
            <w:rPr>
              <w:rFonts w:cstheme="minorHAnsi"/>
              <w:noProof/>
              <w:rtl/>
              <w:lang w:eastAsia="en-US" w:bidi="he-IL"/>
            </w:rPr>
          </w:pPr>
          <w:r w:rsidRPr="008611C1">
            <w:rPr>
              <w:rFonts w:cstheme="minorHAnsi"/>
            </w:rPr>
            <w:fldChar w:fldCharType="begin"/>
          </w:r>
          <w:r w:rsidRPr="008611C1">
            <w:rPr>
              <w:rFonts w:cstheme="minorHAnsi"/>
            </w:rPr>
            <w:instrText xml:space="preserve"> TOC \o "1-3" \h \z \u </w:instrText>
          </w:r>
          <w:r w:rsidRPr="008611C1">
            <w:rPr>
              <w:rFonts w:cstheme="minorHAnsi"/>
            </w:rPr>
            <w:fldChar w:fldCharType="separate"/>
          </w:r>
        </w:p>
        <w:p w:rsidR="008611C1" w:rsidRPr="008611C1" w:rsidRDefault="008611C1" w:rsidP="008611C1">
          <w:pPr>
            <w:pStyle w:val="TOC1"/>
            <w:tabs>
              <w:tab w:val="right" w:leader="dot" w:pos="9739"/>
            </w:tabs>
            <w:rPr>
              <w:rFonts w:cstheme="minorHAnsi"/>
              <w:noProof/>
              <w:rtl/>
              <w:lang w:eastAsia="en-US" w:bidi="he-IL"/>
            </w:rPr>
          </w:pPr>
          <w:hyperlink w:anchor="_Toc67306020" w:history="1">
            <w:r w:rsidRPr="008611C1">
              <w:rPr>
                <w:rStyle w:val="Hyperlink"/>
                <w:rFonts w:cstheme="minorHAnsi"/>
                <w:noProof/>
              </w:rPr>
              <w:t>Structure of the Seder</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Toc67306020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3</w:t>
            </w:r>
            <w:r w:rsidRPr="008611C1">
              <w:rPr>
                <w:rFonts w:cstheme="minorHAnsi"/>
                <w:noProof/>
                <w:webHidden/>
                <w:rtl/>
              </w:rPr>
              <w:fldChar w:fldCharType="end"/>
            </w:r>
          </w:hyperlink>
        </w:p>
        <w:p w:rsidR="0048173E" w:rsidRPr="008611C1" w:rsidRDefault="0048173E" w:rsidP="008611C1">
          <w:pPr>
            <w:pStyle w:val="TOC2"/>
            <w:tabs>
              <w:tab w:val="right" w:leader="dot" w:pos="9739"/>
            </w:tabs>
            <w:rPr>
              <w:rFonts w:cstheme="minorHAnsi"/>
              <w:noProof/>
              <w:rtl/>
              <w:lang w:eastAsia="en-US" w:bidi="he-IL"/>
            </w:rPr>
          </w:pPr>
          <w:hyperlink w:anchor="_Toc67306021" w:history="1">
            <w:r w:rsidRPr="008611C1">
              <w:rPr>
                <w:rStyle w:val="Hyperlink"/>
                <w:rFonts w:cstheme="minorHAnsi"/>
                <w:noProof/>
              </w:rPr>
              <w:t>Struct</w:t>
            </w:r>
            <w:r w:rsidRPr="008611C1">
              <w:rPr>
                <w:rStyle w:val="Hyperlink"/>
                <w:rFonts w:cstheme="minorHAnsi"/>
                <w:noProof/>
              </w:rPr>
              <w:t>u</w:t>
            </w:r>
            <w:r w:rsidRPr="008611C1">
              <w:rPr>
                <w:rStyle w:val="Hyperlink"/>
                <w:rFonts w:cstheme="minorHAnsi"/>
                <w:noProof/>
              </w:rPr>
              <w:t>re #1:  Core = Maggid + Matzah &amp; Maror</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Toc67306021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3</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22" w:history="1">
            <w:r w:rsidRPr="008611C1">
              <w:rPr>
                <w:rStyle w:val="Hyperlink"/>
                <w:rFonts w:cstheme="minorHAnsi"/>
                <w:noProof/>
              </w:rPr>
              <w:t>Structure #2:  Eating Enveloped by Liturgy</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Toc67306022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4</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23" w:history="1">
            <w:r w:rsidRPr="008611C1">
              <w:rPr>
                <w:rStyle w:val="Hyperlink"/>
                <w:rFonts w:cstheme="minorHAnsi"/>
                <w:noProof/>
              </w:rPr>
              <w:t>Kaddesh – Four Cups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Toc67306023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4</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24" w:history="1">
            <w:r w:rsidRPr="008611C1">
              <w:rPr>
                <w:rStyle w:val="Hyperlink"/>
                <w:rFonts w:cstheme="minorHAnsi"/>
                <w:noProof/>
              </w:rPr>
              <w:t>Introduction</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Toc67306024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4</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25" w:history="1">
            <w:r w:rsidRPr="008611C1">
              <w:rPr>
                <w:rStyle w:val="Hyperlink"/>
                <w:rFonts w:cstheme="minorHAnsi"/>
                <w:noProof/>
              </w:rPr>
              <w:t>Approaches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Toc67306025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5</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28" w:history="1">
            <w:r w:rsidRPr="008611C1">
              <w:rPr>
                <w:rStyle w:val="Hyperlink"/>
                <w:rFonts w:cstheme="minorHAnsi"/>
                <w:noProof/>
              </w:rPr>
              <w:t>Yachatz</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Toc67306028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7</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29" w:history="1">
            <w:r w:rsidRPr="008611C1">
              <w:rPr>
                <w:rStyle w:val="Hyperlink"/>
                <w:rFonts w:cstheme="minorHAnsi"/>
                <w:noProof/>
              </w:rPr>
              <w:t>Introduction</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Toc67306029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7</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30" w:history="1">
            <w:r w:rsidRPr="008611C1">
              <w:rPr>
                <w:rStyle w:val="Hyperlink"/>
                <w:rFonts w:cstheme="minorHAnsi"/>
                <w:noProof/>
              </w:rPr>
              <w:t>Approaches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Toc67306030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7</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35" w:history="1">
            <w:r w:rsidRPr="008611C1">
              <w:rPr>
                <w:rStyle w:val="Hyperlink"/>
                <w:rFonts w:cstheme="minorHAnsi"/>
                <w:noProof/>
              </w:rPr>
              <w:t xml:space="preserve">Maggid – </w:t>
            </w:r>
            <w:r w:rsidRPr="008611C1">
              <w:rPr>
                <w:rStyle w:val="Hyperlink"/>
                <w:rFonts w:cstheme="minorHAnsi"/>
                <w:noProof/>
                <w:rtl/>
              </w:rPr>
              <w:t>עֲבָדִים הָיִינוּ</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Toc67306035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10</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36" w:history="1">
            <w:r w:rsidRPr="008611C1">
              <w:rPr>
                <w:rStyle w:val="Hyperlink"/>
                <w:rFonts w:cstheme="minorHAnsi"/>
                <w:noProof/>
              </w:rPr>
              <w:t>Introdu</w:t>
            </w:r>
            <w:r w:rsidRPr="008611C1">
              <w:rPr>
                <w:rStyle w:val="Hyperlink"/>
                <w:rFonts w:cstheme="minorHAnsi"/>
                <w:noProof/>
              </w:rPr>
              <w:t>c</w:t>
            </w:r>
            <w:r w:rsidRPr="008611C1">
              <w:rPr>
                <w:rStyle w:val="Hyperlink"/>
                <w:rFonts w:cstheme="minorHAnsi"/>
                <w:noProof/>
              </w:rPr>
              <w:t>tion</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Toc67306036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10</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37" w:history="1">
            <w:r w:rsidRPr="008611C1">
              <w:rPr>
                <w:rStyle w:val="Hyperlink"/>
                <w:rFonts w:cstheme="minorHAnsi"/>
                <w:noProof/>
              </w:rPr>
              <w:t>What W</w:t>
            </w:r>
            <w:r w:rsidRPr="008611C1">
              <w:rPr>
                <w:rStyle w:val="Hyperlink"/>
                <w:rFonts w:cstheme="minorHAnsi"/>
                <w:noProof/>
              </w:rPr>
              <w:t>a</w:t>
            </w:r>
            <w:r w:rsidRPr="008611C1">
              <w:rPr>
                <w:rStyle w:val="Hyperlink"/>
                <w:rFonts w:cstheme="minorHAnsi"/>
                <w:noProof/>
              </w:rPr>
              <w:t>s Slavery Like in Egypt: A Look at the Sources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Toc67306037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10</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38" w:history="1">
            <w:r w:rsidRPr="008611C1">
              <w:rPr>
                <w:rStyle w:val="Hyperlink"/>
                <w:rFonts w:cstheme="minorHAnsi"/>
                <w:noProof/>
              </w:rPr>
              <w:t xml:space="preserve">Maggid – </w:t>
            </w:r>
            <w:r w:rsidRPr="008611C1">
              <w:rPr>
                <w:rStyle w:val="Hyperlink"/>
                <w:rFonts w:cstheme="minorHAnsi"/>
                <w:noProof/>
                <w:rtl/>
              </w:rPr>
              <w:t>מִתְּחִלָּה עוֹבְדֵי עֲבוֹדָה זָרָה הָיוּ אֲבוֹתֵינו</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Toc67306038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14</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39" w:history="1">
            <w:r w:rsidRPr="008611C1">
              <w:rPr>
                <w:rStyle w:val="Hyperlink"/>
                <w:rFonts w:cstheme="minorHAnsi"/>
                <w:noProof/>
              </w:rPr>
              <w:t>Approaches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Toc67306039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14</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43" w:history="1">
            <w:r w:rsidRPr="008611C1">
              <w:rPr>
                <w:rStyle w:val="Hyperlink"/>
                <w:rFonts w:cstheme="minorHAnsi"/>
                <w:noProof/>
              </w:rPr>
              <w:t xml:space="preserve">Maggid – </w:t>
            </w:r>
            <w:r w:rsidRPr="008611C1">
              <w:rPr>
                <w:rStyle w:val="Hyperlink"/>
                <w:rFonts w:cstheme="minorHAnsi"/>
                <w:noProof/>
                <w:rtl/>
              </w:rPr>
              <w:t xml:space="preserve"> אֵלּוּ עֶשֶׂר מַכּוֹת</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Toc67306043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17</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44" w:history="1">
            <w:r w:rsidRPr="008611C1">
              <w:rPr>
                <w:rStyle w:val="Hyperlink"/>
                <w:rFonts w:cstheme="minorHAnsi"/>
                <w:noProof/>
              </w:rPr>
              <w:t>Questioning Assumptions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Toc67306044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17</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49" w:history="1">
            <w:r w:rsidRPr="008611C1">
              <w:rPr>
                <w:rStyle w:val="Hyperlink"/>
                <w:rFonts w:cstheme="minorHAnsi"/>
                <w:noProof/>
              </w:rPr>
              <w:t xml:space="preserve">Maggid – </w:t>
            </w:r>
            <w:r w:rsidRPr="008611C1">
              <w:rPr>
                <w:rStyle w:val="Hyperlink"/>
                <w:rFonts w:cstheme="minorHAnsi"/>
                <w:noProof/>
                <w:rtl/>
              </w:rPr>
              <w:t>פֶּסַח עַל שׁוּם מָה</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Toc67306049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19</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50" w:history="1">
            <w:r w:rsidRPr="008611C1">
              <w:rPr>
                <w:rStyle w:val="Hyperlink"/>
                <w:rFonts w:cstheme="minorHAnsi"/>
                <w:noProof/>
              </w:rPr>
              <w:t>Introduction</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Toc67306050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19</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51" w:history="1">
            <w:r w:rsidRPr="008611C1">
              <w:rPr>
                <w:rStyle w:val="Hyperlink"/>
                <w:rFonts w:cstheme="minorHAnsi"/>
                <w:noProof/>
              </w:rPr>
              <w:t>Approaches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Toc67306051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20</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55" w:history="1">
            <w:r w:rsidRPr="008611C1">
              <w:rPr>
                <w:rStyle w:val="Hyperlink"/>
                <w:rFonts w:cstheme="minorHAnsi"/>
                <w:noProof/>
              </w:rPr>
              <w:t xml:space="preserve">Maggid – </w:t>
            </w:r>
            <w:r w:rsidRPr="008611C1">
              <w:rPr>
                <w:rStyle w:val="Hyperlink"/>
                <w:rFonts w:cstheme="minorHAnsi"/>
                <w:noProof/>
                <w:rtl/>
              </w:rPr>
              <w:t>מַצָּה זוֹ שֶׁאָנוּ אוֹכְלִים, עַל שׁוּם מָה</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Toc67306055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23</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56" w:history="1">
            <w:r w:rsidRPr="008611C1">
              <w:rPr>
                <w:rStyle w:val="Hyperlink"/>
                <w:rFonts w:cstheme="minorHAnsi"/>
                <w:noProof/>
              </w:rPr>
              <w:t>Introduction</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Toc67306056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23</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57" w:history="1">
            <w:r w:rsidRPr="008611C1">
              <w:rPr>
                <w:rStyle w:val="Hyperlink"/>
                <w:rFonts w:cstheme="minorHAnsi"/>
                <w:noProof/>
              </w:rPr>
              <w:t>Approaches</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Toc67306057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24</w:t>
            </w:r>
            <w:r w:rsidRPr="008611C1">
              <w:rPr>
                <w:rFonts w:cstheme="minorHAnsi"/>
                <w:noProof/>
                <w:webHidden/>
                <w:rtl/>
              </w:rPr>
              <w:fldChar w:fldCharType="end"/>
            </w:r>
          </w:hyperlink>
        </w:p>
        <w:p w:rsidR="008611C1" w:rsidRPr="008611C1" w:rsidRDefault="008611C1" w:rsidP="008611C1">
          <w:pPr>
            <w:pStyle w:val="TOC1"/>
            <w:tabs>
              <w:tab w:val="right" w:leader="dot" w:pos="9739"/>
            </w:tabs>
            <w:rPr>
              <w:rFonts w:cstheme="minorHAnsi"/>
              <w:noProof/>
              <w:rtl/>
              <w:lang w:eastAsia="en-US" w:bidi="he-IL"/>
            </w:rPr>
          </w:pPr>
          <w:hyperlink w:anchor="_Toc67306060" w:history="1">
            <w:r w:rsidRPr="008611C1">
              <w:rPr>
                <w:rStyle w:val="Hyperlink"/>
                <w:rFonts w:cstheme="minorHAnsi"/>
                <w:noProof/>
              </w:rPr>
              <w:t>Excursus: Understanding Why</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Toc67306060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28</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61" w:history="1">
            <w:r w:rsidRPr="008611C1">
              <w:rPr>
                <w:rStyle w:val="Hyperlink"/>
                <w:rFonts w:cstheme="minorHAnsi"/>
                <w:noProof/>
              </w:rPr>
              <w:t>I.  "We Deserved It..."</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Toc67306061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29</w:t>
            </w:r>
            <w:r w:rsidRPr="008611C1">
              <w:rPr>
                <w:rFonts w:cstheme="minorHAnsi"/>
                <w:noProof/>
                <w:webHidden/>
                <w:rtl/>
              </w:rPr>
              <w:fldChar w:fldCharType="end"/>
            </w:r>
          </w:hyperlink>
        </w:p>
        <w:p w:rsidR="008611C1" w:rsidRPr="008611C1" w:rsidRDefault="008611C1" w:rsidP="008611C1">
          <w:pPr>
            <w:pStyle w:val="TOC2"/>
            <w:tabs>
              <w:tab w:val="right" w:leader="dot" w:pos="9739"/>
            </w:tabs>
            <w:rPr>
              <w:rFonts w:cstheme="minorHAnsi"/>
              <w:noProof/>
              <w:rtl/>
              <w:lang w:eastAsia="en-US" w:bidi="he-IL"/>
            </w:rPr>
          </w:pPr>
          <w:hyperlink w:anchor="_Toc67306062" w:history="1">
            <w:r w:rsidRPr="008611C1">
              <w:rPr>
                <w:rStyle w:val="Hyperlink"/>
                <w:rFonts w:cstheme="minorHAnsi"/>
                <w:noProof/>
              </w:rPr>
              <w:t>II.  Formative Experience</w:t>
            </w:r>
            <w:r w:rsidRPr="008611C1">
              <w:rPr>
                <w:rFonts w:cstheme="minorHAnsi"/>
                <w:noProof/>
                <w:webHidden/>
                <w:rtl/>
              </w:rPr>
              <w:tab/>
            </w:r>
            <w:r w:rsidRPr="008611C1">
              <w:rPr>
                <w:rFonts w:cstheme="minorHAnsi"/>
                <w:noProof/>
                <w:webHidden/>
                <w:rtl/>
              </w:rPr>
              <w:fldChar w:fldCharType="begin"/>
            </w:r>
            <w:r w:rsidRPr="008611C1">
              <w:rPr>
                <w:rFonts w:cstheme="minorHAnsi"/>
                <w:noProof/>
                <w:webHidden/>
                <w:rtl/>
              </w:rPr>
              <w:instrText xml:space="preserve"> </w:instrText>
            </w:r>
            <w:r w:rsidRPr="008611C1">
              <w:rPr>
                <w:rFonts w:cstheme="minorHAnsi"/>
                <w:noProof/>
                <w:webHidden/>
              </w:rPr>
              <w:instrText>PAGEREF</w:instrText>
            </w:r>
            <w:r w:rsidRPr="008611C1">
              <w:rPr>
                <w:rFonts w:cstheme="minorHAnsi"/>
                <w:noProof/>
                <w:webHidden/>
                <w:rtl/>
              </w:rPr>
              <w:instrText xml:space="preserve"> _</w:instrText>
            </w:r>
            <w:r w:rsidRPr="008611C1">
              <w:rPr>
                <w:rFonts w:cstheme="minorHAnsi"/>
                <w:noProof/>
                <w:webHidden/>
              </w:rPr>
              <w:instrText>Toc67306062 \h</w:instrText>
            </w:r>
            <w:r w:rsidRPr="008611C1">
              <w:rPr>
                <w:rFonts w:cstheme="minorHAnsi"/>
                <w:noProof/>
                <w:webHidden/>
                <w:rtl/>
              </w:rPr>
              <w:instrText xml:space="preserve"> </w:instrText>
            </w:r>
            <w:r w:rsidRPr="008611C1">
              <w:rPr>
                <w:rFonts w:cstheme="minorHAnsi"/>
                <w:noProof/>
                <w:webHidden/>
                <w:rtl/>
              </w:rPr>
            </w:r>
            <w:r w:rsidRPr="008611C1">
              <w:rPr>
                <w:rFonts w:cstheme="minorHAnsi"/>
                <w:noProof/>
                <w:webHidden/>
                <w:rtl/>
              </w:rPr>
              <w:fldChar w:fldCharType="separate"/>
            </w:r>
            <w:r>
              <w:rPr>
                <w:rFonts w:cstheme="minorHAnsi"/>
                <w:noProof/>
                <w:webHidden/>
              </w:rPr>
              <w:t>31</w:t>
            </w:r>
            <w:r w:rsidRPr="008611C1">
              <w:rPr>
                <w:rFonts w:cstheme="minorHAnsi"/>
                <w:noProof/>
                <w:webHidden/>
                <w:rtl/>
              </w:rPr>
              <w:fldChar w:fldCharType="end"/>
            </w:r>
          </w:hyperlink>
        </w:p>
        <w:p w:rsidR="008611C1" w:rsidRPr="008611C1" w:rsidRDefault="008611C1">
          <w:r w:rsidRPr="008611C1">
            <w:rPr>
              <w:b/>
              <w:bCs/>
              <w:noProof/>
            </w:rPr>
            <w:fldChar w:fldCharType="end"/>
          </w:r>
        </w:p>
      </w:sdtContent>
    </w:sdt>
    <w:p w:rsidR="00FC4EE4" w:rsidRPr="00B0353A" w:rsidRDefault="00FC4EE4" w:rsidP="004E0D91">
      <w:pPr>
        <w:widowControl/>
        <w:suppressAutoHyphens w:val="0"/>
        <w:spacing w:line="240" w:lineRule="auto"/>
        <w:jc w:val="center"/>
        <w:rPr>
          <w:rStyle w:val="mw-headline"/>
          <w:b/>
          <w:bCs/>
          <w:sz w:val="32"/>
          <w:szCs w:val="32"/>
        </w:rPr>
      </w:pPr>
      <w:r>
        <w:rPr>
          <w:rStyle w:val="mw-headline"/>
          <w:b/>
          <w:bCs/>
          <w:sz w:val="32"/>
          <w:szCs w:val="32"/>
        </w:rPr>
        <w:br w:type="page"/>
      </w:r>
    </w:p>
    <w:p w:rsidR="00FC4EE4" w:rsidRPr="00FD43DF" w:rsidRDefault="00FC4EE4" w:rsidP="00FC4EE4">
      <w:pPr>
        <w:pStyle w:val="Heading1"/>
        <w:rPr>
          <w:rStyle w:val="mw-headline"/>
          <w:rFonts w:asciiTheme="majorBidi" w:hAnsiTheme="majorBidi" w:cstheme="majorBidi"/>
          <w:sz w:val="38"/>
          <w:szCs w:val="38"/>
        </w:rPr>
      </w:pPr>
      <w:bookmarkStart w:id="1" w:name="_Toc67306020"/>
      <w:r w:rsidRPr="00FD43DF">
        <w:rPr>
          <w:rStyle w:val="mw-headline"/>
          <w:rFonts w:asciiTheme="majorBidi" w:hAnsiTheme="majorBidi" w:cstheme="majorBidi"/>
          <w:sz w:val="38"/>
          <w:szCs w:val="38"/>
        </w:rPr>
        <w:t>Structure of the Seder</w:t>
      </w:r>
      <w:bookmarkEnd w:id="1"/>
    </w:p>
    <w:p w:rsidR="00FC4EE4" w:rsidRDefault="008611C1" w:rsidP="00FC4EE4">
      <w:pPr>
        <w:pStyle w:val="HILLEL"/>
        <w:jc w:val="center"/>
      </w:pPr>
      <w:hyperlink r:id="rId10" w:history="1">
        <w:r w:rsidR="00FC4EE4" w:rsidRPr="00FC39A3">
          <w:rPr>
            <w:rStyle w:val="Hyperlink"/>
            <w:sz w:val="20"/>
            <w:szCs w:val="20"/>
          </w:rPr>
          <w:t>https://alhatorah.org/Haggadah:Structure_of_the_Seder</w:t>
        </w:r>
      </w:hyperlink>
    </w:p>
    <w:p w:rsidR="00FC4EE4" w:rsidRPr="00265D79" w:rsidRDefault="00FC4EE4" w:rsidP="00FC4EE4">
      <w:pPr>
        <w:pStyle w:val="HILLEL"/>
        <w:rPr>
          <w:sz w:val="36"/>
          <w:szCs w:val="36"/>
        </w:rPr>
      </w:pPr>
    </w:p>
    <w:p w:rsidR="00FC4EE4" w:rsidRPr="00333019" w:rsidRDefault="00FC4EE4" w:rsidP="00FC4EE4">
      <w:r w:rsidRPr="00333019">
        <w:t>The Seder is a grand banquet which, through an alternating combination of food and liturgy, celebrates and commemorates our Exodus from Egypt</w:t>
      </w:r>
      <w:r w:rsidR="0008599B">
        <w:t xml:space="preserve">.  </w:t>
      </w:r>
      <w:r w:rsidRPr="00333019">
        <w:t>As several of the Seder's most basic elements (</w:t>
      </w:r>
      <w:proofErr w:type="spellStart"/>
      <w:r w:rsidRPr="00333019">
        <w:t>Kaddesh</w:t>
      </w:r>
      <w:proofErr w:type="spellEnd"/>
      <w:r w:rsidRPr="00333019">
        <w:t xml:space="preserve">, </w:t>
      </w:r>
      <w:proofErr w:type="spellStart"/>
      <w:r w:rsidRPr="00333019">
        <w:t>Rochtzah</w:t>
      </w:r>
      <w:proofErr w:type="spellEnd"/>
      <w:r w:rsidRPr="00333019">
        <w:t xml:space="preserve">, </w:t>
      </w:r>
      <w:proofErr w:type="spellStart"/>
      <w:r w:rsidRPr="00333019">
        <w:t>Motzi</w:t>
      </w:r>
      <w:proofErr w:type="spellEnd"/>
      <w:r w:rsidRPr="00333019">
        <w:t xml:space="preserve">, </w:t>
      </w:r>
      <w:proofErr w:type="spellStart"/>
      <w:r w:rsidRPr="00333019">
        <w:t>Shulchan</w:t>
      </w:r>
      <w:proofErr w:type="spellEnd"/>
      <w:r w:rsidRPr="00333019">
        <w:t xml:space="preserve"> </w:t>
      </w:r>
      <w:proofErr w:type="spellStart"/>
      <w:r w:rsidRPr="00333019">
        <w:t>Oreikh</w:t>
      </w:r>
      <w:proofErr w:type="spellEnd"/>
      <w:r w:rsidRPr="00333019">
        <w:t xml:space="preserve">, </w:t>
      </w:r>
      <w:proofErr w:type="spellStart"/>
      <w:proofErr w:type="gramStart"/>
      <w:r w:rsidRPr="00333019">
        <w:t>Bareikh</w:t>
      </w:r>
      <w:proofErr w:type="spellEnd"/>
      <w:proofErr w:type="gramEnd"/>
      <w:r w:rsidRPr="00333019">
        <w:t>) are shared by many other meals, focusing on the components which are exclusive to it can aid in better visualizing its structure</w:t>
      </w:r>
      <w:r w:rsidR="0008599B">
        <w:t xml:space="preserve">.  </w:t>
      </w:r>
      <w:r w:rsidRPr="00333019">
        <w:t>These parts are:</w:t>
      </w:r>
    </w:p>
    <w:p w:rsidR="00FC4EE4" w:rsidRPr="00333019" w:rsidRDefault="00FC4EE4" w:rsidP="00FC4EE4">
      <w:pPr>
        <w:pStyle w:val="HILLEL"/>
      </w:pPr>
    </w:p>
    <w:p w:rsidR="00FC4EE4" w:rsidRPr="00333019" w:rsidRDefault="00FC4EE4" w:rsidP="00852326">
      <w:pPr>
        <w:pStyle w:val="HILLEL"/>
        <w:numPr>
          <w:ilvl w:val="0"/>
          <w:numId w:val="3"/>
        </w:numPr>
      </w:pPr>
      <w:proofErr w:type="spellStart"/>
      <w:r w:rsidRPr="00333019">
        <w:t>Urchatz</w:t>
      </w:r>
      <w:proofErr w:type="spellEnd"/>
      <w:r w:rsidRPr="00333019">
        <w:t xml:space="preserve">, </w:t>
      </w:r>
      <w:proofErr w:type="spellStart"/>
      <w:r w:rsidRPr="00333019">
        <w:t>Karpas</w:t>
      </w:r>
      <w:proofErr w:type="spellEnd"/>
      <w:r w:rsidRPr="00333019">
        <w:t xml:space="preserve">, </w:t>
      </w:r>
      <w:proofErr w:type="spellStart"/>
      <w:r w:rsidRPr="00333019">
        <w:t>Yachatz</w:t>
      </w:r>
      <w:proofErr w:type="spellEnd"/>
      <w:r w:rsidRPr="00333019">
        <w:t xml:space="preserve"> – Appetizer and other preparatory steps</w:t>
      </w:r>
    </w:p>
    <w:p w:rsidR="00FC4EE4" w:rsidRPr="00333019" w:rsidRDefault="00FC4EE4" w:rsidP="00852326">
      <w:pPr>
        <w:pStyle w:val="HILLEL"/>
        <w:numPr>
          <w:ilvl w:val="0"/>
          <w:numId w:val="3"/>
        </w:numPr>
      </w:pPr>
      <w:r w:rsidRPr="00333019">
        <w:t>Maggid – Telling the story of the Exodus</w:t>
      </w:r>
    </w:p>
    <w:p w:rsidR="00FC4EE4" w:rsidRPr="00333019" w:rsidRDefault="00FC4EE4" w:rsidP="00852326">
      <w:pPr>
        <w:pStyle w:val="HILLEL"/>
        <w:numPr>
          <w:ilvl w:val="0"/>
          <w:numId w:val="3"/>
        </w:numPr>
      </w:pPr>
      <w:r w:rsidRPr="00333019">
        <w:t xml:space="preserve">Matzah, </w:t>
      </w:r>
      <w:proofErr w:type="spellStart"/>
      <w:r w:rsidRPr="00333019">
        <w:t>Maror</w:t>
      </w:r>
      <w:proofErr w:type="spellEnd"/>
      <w:r w:rsidRPr="00333019">
        <w:t xml:space="preserve">, </w:t>
      </w:r>
      <w:proofErr w:type="spellStart"/>
      <w:r w:rsidRPr="00333019">
        <w:t>Koreikh</w:t>
      </w:r>
      <w:proofErr w:type="spellEnd"/>
      <w:r w:rsidRPr="00333019">
        <w:t xml:space="preserve">, </w:t>
      </w:r>
      <w:proofErr w:type="spellStart"/>
      <w:r w:rsidRPr="00333019">
        <w:t>Tzafun</w:t>
      </w:r>
      <w:proofErr w:type="spellEnd"/>
      <w:r w:rsidRPr="00333019">
        <w:rPr>
          <w:cs/>
        </w:rPr>
        <w:t>‎</w:t>
      </w:r>
      <w:r w:rsidRPr="00333019">
        <w:t xml:space="preserve"> – Eating Matzah and </w:t>
      </w:r>
      <w:proofErr w:type="spellStart"/>
      <w:r w:rsidRPr="00333019">
        <w:t>Maror</w:t>
      </w:r>
      <w:proofErr w:type="spellEnd"/>
      <w:r w:rsidRPr="00333019">
        <w:t xml:space="preserve"> to commemorate the Exodus and original Pesach offering</w:t>
      </w:r>
    </w:p>
    <w:p w:rsidR="00FC4EE4" w:rsidRPr="00333019" w:rsidRDefault="00FC4EE4" w:rsidP="00852326">
      <w:pPr>
        <w:pStyle w:val="HILLEL"/>
        <w:numPr>
          <w:ilvl w:val="0"/>
          <w:numId w:val="3"/>
        </w:numPr>
      </w:pPr>
      <w:r w:rsidRPr="00333019">
        <w:t>Hallel</w:t>
      </w:r>
      <w:r w:rsidRPr="00333019">
        <w:rPr>
          <w:cs/>
        </w:rPr>
        <w:t>‎</w:t>
      </w:r>
      <w:r w:rsidRPr="00333019">
        <w:t xml:space="preserve"> – Songs of praise and thanks</w:t>
      </w:r>
    </w:p>
    <w:p w:rsidR="00FC4EE4" w:rsidRDefault="00FC4EE4" w:rsidP="00FC4EE4">
      <w:pPr>
        <w:pStyle w:val="HILLEL"/>
      </w:pPr>
    </w:p>
    <w:p w:rsidR="00FC4EE4" w:rsidRPr="00A61D64" w:rsidRDefault="00FC4EE4" w:rsidP="00FC4EE4">
      <w:pPr>
        <w:pStyle w:val="HILLEL"/>
      </w:pPr>
    </w:p>
    <w:p w:rsidR="00FC4EE4" w:rsidRPr="00C21439" w:rsidRDefault="00FC4EE4" w:rsidP="00FC4EE4">
      <w:pPr>
        <w:pStyle w:val="Heading2"/>
      </w:pPr>
      <w:bookmarkStart w:id="2" w:name="_Toc67306021"/>
      <w:r w:rsidRPr="00C21439">
        <w:rPr>
          <w:rStyle w:val="mw-headline"/>
        </w:rPr>
        <w:t xml:space="preserve">Structure #1:  Core = Maggid + Matzah &amp; </w:t>
      </w:r>
      <w:proofErr w:type="spellStart"/>
      <w:r w:rsidRPr="00C21439">
        <w:rPr>
          <w:rStyle w:val="mw-headline"/>
        </w:rPr>
        <w:t>Maror</w:t>
      </w:r>
      <w:bookmarkEnd w:id="2"/>
      <w:proofErr w:type="spellEnd"/>
    </w:p>
    <w:p w:rsidR="00FC4EE4" w:rsidRPr="00A61D64" w:rsidRDefault="00FC4EE4" w:rsidP="00FC4EE4">
      <w:pPr>
        <w:pStyle w:val="HILLEL"/>
      </w:pPr>
    </w:p>
    <w:p w:rsidR="00FC4EE4" w:rsidRPr="00A61D64" w:rsidRDefault="00FC4EE4" w:rsidP="00884B6D">
      <w:pPr>
        <w:pStyle w:val="HILLEL"/>
      </w:pPr>
      <w:r w:rsidRPr="00A61D64">
        <w:t xml:space="preserve">A cursory glance at the list above reveals that the Seder has a dual core of </w:t>
      </w:r>
      <w:proofErr w:type="spellStart"/>
      <w:r w:rsidRPr="00A61D64">
        <w:rPr>
          <w:b/>
          <w:bCs/>
        </w:rPr>
        <w:t>Maggid</w:t>
      </w:r>
      <w:proofErr w:type="spellEnd"/>
      <w:r w:rsidRPr="00A61D64">
        <w:rPr>
          <w:b/>
          <w:bCs/>
        </w:rPr>
        <w:t xml:space="preserve"> </w:t>
      </w:r>
      <w:r w:rsidRPr="00A61D64">
        <w:t>and</w:t>
      </w:r>
      <w:r w:rsidRPr="00A61D64">
        <w:rPr>
          <w:b/>
          <w:bCs/>
        </w:rPr>
        <w:t xml:space="preserve"> Matzah-</w:t>
      </w:r>
      <w:proofErr w:type="spellStart"/>
      <w:r w:rsidRPr="00A61D64">
        <w:rPr>
          <w:b/>
          <w:bCs/>
        </w:rPr>
        <w:t>Maror</w:t>
      </w:r>
      <w:proofErr w:type="spellEnd"/>
      <w:r w:rsidR="0008599B">
        <w:rPr>
          <w:b/>
          <w:bCs/>
        </w:rPr>
        <w:t xml:space="preserve">.  </w:t>
      </w:r>
      <w:r w:rsidRPr="00A61D64">
        <w:t xml:space="preserve">These central obligations are really flip sides of the same coin, one </w:t>
      </w:r>
      <w:r w:rsidR="00884B6D">
        <w:t>auditory</w:t>
      </w:r>
      <w:r w:rsidRPr="00A61D64">
        <w:t xml:space="preserve"> and the other gustatory, and together they enable the remembering and re</w:t>
      </w:r>
      <w:r>
        <w:t>-</w:t>
      </w:r>
      <w:r w:rsidRPr="00A61D64">
        <w:t>experiencing of the Exodus</w:t>
      </w:r>
      <w:r w:rsidR="0008599B">
        <w:t xml:space="preserve">.  </w:t>
      </w:r>
      <w:r w:rsidRPr="00A61D64">
        <w:t>The eating constitutes the concrete reenactment of the Paschal rite in Egypt, while telling the story through Maggid ensures that the ceremony will be a thoughtful and meaningful one</w:t>
      </w:r>
      <w:r w:rsidR="0008599B">
        <w:t xml:space="preserve">.  </w:t>
      </w:r>
    </w:p>
    <w:p w:rsidR="00FC4EE4" w:rsidRPr="00A61D64" w:rsidRDefault="00FC4EE4" w:rsidP="00FC4EE4">
      <w:pPr>
        <w:pStyle w:val="HILLEL"/>
      </w:pPr>
    </w:p>
    <w:p w:rsidR="00FC4EE4" w:rsidRDefault="00FC4EE4" w:rsidP="009F3FDA">
      <w:pPr>
        <w:pStyle w:val="HILLEL"/>
        <w:rPr>
          <w:rtl/>
        </w:rPr>
      </w:pPr>
      <w:r w:rsidRPr="00A61D64">
        <w:t xml:space="preserve">In this structure, the inner core is preceded by a preliminary appetizer which is intended to whet both the physical and spiritual appetites, and it is then followed by a special </w:t>
      </w:r>
      <w:r w:rsidR="009F3FDA">
        <w:t>dual</w:t>
      </w:r>
      <w:r w:rsidRPr="00A61D64">
        <w:t xml:space="preserve"> Hallel which expresses gratitude for the redemption.</w:t>
      </w:r>
    </w:p>
    <w:p w:rsidR="00FC4EE4" w:rsidRDefault="00FC4EE4" w:rsidP="00FC4EE4">
      <w:pPr>
        <w:pStyle w:val="HILLEL"/>
        <w:rPr>
          <w:rtl/>
        </w:rPr>
      </w:pPr>
    </w:p>
    <w:p w:rsidR="00FC4EE4" w:rsidRDefault="00FC4EE4" w:rsidP="00FC4EE4">
      <w:pPr>
        <w:pStyle w:val="HILLEL"/>
        <w:jc w:val="center"/>
        <w:rPr>
          <w:sz w:val="21"/>
          <w:szCs w:val="21"/>
        </w:rPr>
      </w:pPr>
      <w:r>
        <w:rPr>
          <w:noProof/>
        </w:rPr>
        <w:drawing>
          <wp:inline distT="0" distB="0" distL="0" distR="0" wp14:anchorId="50D884AF" wp14:editId="1D67149A">
            <wp:extent cx="2708694" cy="2673886"/>
            <wp:effectExtent l="0" t="0" r="0" b="0"/>
            <wp:docPr id="35" name="Picture 35" descr="https://media.alhatorah.org/Topics/S/Structure_of_the_Seder/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alhatorah.org/Topics/S/Structure_of_the_Seder/Diagram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0626" cy="2675793"/>
                    </a:xfrm>
                    <a:prstGeom prst="rect">
                      <a:avLst/>
                    </a:prstGeom>
                    <a:noFill/>
                    <a:ln>
                      <a:noFill/>
                    </a:ln>
                  </pic:spPr>
                </pic:pic>
              </a:graphicData>
            </a:graphic>
          </wp:inline>
        </w:drawing>
      </w:r>
    </w:p>
    <w:p w:rsidR="00FC4EE4" w:rsidRPr="00C21439" w:rsidRDefault="00FC4EE4" w:rsidP="00FC4EE4">
      <w:pPr>
        <w:pStyle w:val="Heading2"/>
      </w:pPr>
      <w:r>
        <w:rPr>
          <w:rStyle w:val="mw-headline"/>
        </w:rPr>
        <w:br w:type="page"/>
      </w:r>
      <w:bookmarkStart w:id="3" w:name="_Toc67306022"/>
      <w:r w:rsidRPr="00C21439">
        <w:rPr>
          <w:rStyle w:val="mw-headline"/>
        </w:rPr>
        <w:t>Structure #2:  Eating Enveloped by Liturgy</w:t>
      </w:r>
      <w:bookmarkEnd w:id="3"/>
    </w:p>
    <w:p w:rsidR="00FC4EE4" w:rsidRPr="00A61D64" w:rsidRDefault="00FC4EE4" w:rsidP="00FC4EE4">
      <w:pPr>
        <w:pStyle w:val="HILLEL"/>
      </w:pPr>
    </w:p>
    <w:p w:rsidR="00FC4EE4" w:rsidRPr="00A61D64" w:rsidRDefault="00FC4EE4" w:rsidP="00884B6D">
      <w:pPr>
        <w:pStyle w:val="HILLEL"/>
      </w:pPr>
      <w:r w:rsidRPr="00A61D64">
        <w:t xml:space="preserve">An alternative structure is to view the eating of (the Pesach), Matzah and </w:t>
      </w:r>
      <w:proofErr w:type="spellStart"/>
      <w:r w:rsidRPr="00A61D64">
        <w:t>Maror</w:t>
      </w:r>
      <w:proofErr w:type="spellEnd"/>
      <w:r w:rsidRPr="00A61D64">
        <w:t xml:space="preserve"> as the central highlight of the Seder</w:t>
      </w:r>
      <w:r w:rsidR="0008599B">
        <w:t xml:space="preserve">.  </w:t>
      </w:r>
      <w:r w:rsidRPr="00A61D64">
        <w:t>Especially, when the Paschal sacrifice was brought, this concrete action alone ensured the ability to relive the experience of the very</w:t>
      </w:r>
      <w:r w:rsidR="00884B6D">
        <w:t xml:space="preserve"> first Passover in Egypt</w:t>
      </w:r>
      <w:r w:rsidR="0008599B">
        <w:t xml:space="preserve">.  </w:t>
      </w:r>
      <w:r w:rsidR="00884B6D">
        <w:t>This culinary</w:t>
      </w:r>
      <w:r w:rsidRPr="00A61D64">
        <w:t xml:space="preserve"> (re)experience is surrounded by two forms of liturgical praise of Hashem:</w:t>
      </w:r>
    </w:p>
    <w:p w:rsidR="00FC4EE4" w:rsidRPr="00A61D64" w:rsidRDefault="00FC4EE4" w:rsidP="00FC4EE4">
      <w:pPr>
        <w:pStyle w:val="HILLEL"/>
      </w:pPr>
    </w:p>
    <w:p w:rsidR="00FC4EE4" w:rsidRPr="00A61D64" w:rsidRDefault="00FC4EE4" w:rsidP="00852326">
      <w:pPr>
        <w:pStyle w:val="HILLEL"/>
        <w:numPr>
          <w:ilvl w:val="0"/>
          <w:numId w:val="4"/>
        </w:numPr>
      </w:pPr>
      <w:r w:rsidRPr="00A61D64">
        <w:rPr>
          <w:b/>
          <w:bCs/>
        </w:rPr>
        <w:t>Maggid</w:t>
      </w:r>
      <w:r w:rsidRPr="00A61D64">
        <w:t xml:space="preserve"> – This section</w:t>
      </w:r>
      <w:r w:rsidR="009F3FDA" w:rsidRPr="00A61D64">
        <w:t xml:space="preserve"> is in narrative form</w:t>
      </w:r>
      <w:r w:rsidR="009F3FDA">
        <w:t>,</w:t>
      </w:r>
      <w:r w:rsidRPr="00A61D64">
        <w:t xml:space="preserve"> precedes the eating, and focuses almost exclusively on the past.</w:t>
      </w:r>
    </w:p>
    <w:p w:rsidR="00FC4EE4" w:rsidRPr="00A61D64" w:rsidRDefault="00FC4EE4" w:rsidP="00852326">
      <w:pPr>
        <w:pStyle w:val="HILLEL"/>
        <w:numPr>
          <w:ilvl w:val="0"/>
          <w:numId w:val="4"/>
        </w:numPr>
      </w:pPr>
      <w:r w:rsidRPr="00A61D64">
        <w:rPr>
          <w:b/>
          <w:bCs/>
        </w:rPr>
        <w:t>Hallel</w:t>
      </w:r>
      <w:r w:rsidRPr="00A61D64">
        <w:t xml:space="preserve"> – This succeeding section is in poetic form and has an eye towards the future</w:t>
      </w:r>
      <w:r w:rsidR="0008599B">
        <w:t xml:space="preserve">.  </w:t>
      </w:r>
    </w:p>
    <w:p w:rsidR="00FC4EE4" w:rsidRDefault="00FC4EE4" w:rsidP="00852326">
      <w:pPr>
        <w:pStyle w:val="HILLEL"/>
        <w:numPr>
          <w:ilvl w:val="0"/>
          <w:numId w:val="4"/>
        </w:numPr>
      </w:pPr>
      <w:r w:rsidRPr="00A61D64">
        <w:t xml:space="preserve">According to this option also, the elements of </w:t>
      </w:r>
      <w:proofErr w:type="spellStart"/>
      <w:r w:rsidRPr="00A61D64">
        <w:t>Urchatz</w:t>
      </w:r>
      <w:proofErr w:type="spellEnd"/>
      <w:r w:rsidRPr="00A61D64">
        <w:t xml:space="preserve">, </w:t>
      </w:r>
      <w:proofErr w:type="spellStart"/>
      <w:r w:rsidRPr="00A61D64">
        <w:t>Karpas</w:t>
      </w:r>
      <w:proofErr w:type="spellEnd"/>
      <w:r w:rsidRPr="00A61D64">
        <w:t xml:space="preserve">, and </w:t>
      </w:r>
      <w:proofErr w:type="spellStart"/>
      <w:r w:rsidRPr="00A61D64">
        <w:t>Yachatz</w:t>
      </w:r>
      <w:proofErr w:type="spellEnd"/>
      <w:r w:rsidRPr="00A61D64">
        <w:t xml:space="preserve"> serve as an introduction to the main core of the Seder.</w:t>
      </w:r>
    </w:p>
    <w:p w:rsidR="00FC4EE4" w:rsidRDefault="00FC4EE4" w:rsidP="00E54D42">
      <w:pPr>
        <w:pStyle w:val="HILLEL"/>
      </w:pPr>
    </w:p>
    <w:p w:rsidR="00E54D42" w:rsidRPr="006E4499" w:rsidRDefault="00E54D42" w:rsidP="00E54D42">
      <w:pPr>
        <w:pStyle w:val="HILLEL"/>
      </w:pPr>
    </w:p>
    <w:p w:rsidR="00FC4EE4" w:rsidRDefault="00FC4EE4" w:rsidP="00FC4EE4">
      <w:pPr>
        <w:jc w:val="center"/>
        <w:rPr>
          <w:sz w:val="22"/>
          <w:szCs w:val="22"/>
        </w:rPr>
      </w:pPr>
      <w:r>
        <w:rPr>
          <w:noProof/>
        </w:rPr>
        <w:drawing>
          <wp:inline distT="0" distB="0" distL="0" distR="0" wp14:anchorId="34A9D5B6" wp14:editId="72786ADA">
            <wp:extent cx="2803585" cy="2134795"/>
            <wp:effectExtent l="0" t="0" r="0" b="0"/>
            <wp:docPr id="36" name="Picture 36" descr="https://media.alhatorah.org/Topics/S/Structure_of_the_Seder/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alhatorah.org/Topics/S/Structure_of_the_Seder/Diagram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7024" cy="2145028"/>
                    </a:xfrm>
                    <a:prstGeom prst="rect">
                      <a:avLst/>
                    </a:prstGeom>
                    <a:noFill/>
                    <a:ln>
                      <a:noFill/>
                    </a:ln>
                  </pic:spPr>
                </pic:pic>
              </a:graphicData>
            </a:graphic>
          </wp:inline>
        </w:drawing>
      </w:r>
    </w:p>
    <w:p w:rsidR="00FC4EE4" w:rsidRPr="006E4499" w:rsidRDefault="00FC4EE4" w:rsidP="00FC4EE4">
      <w:pPr>
        <w:rPr>
          <w:sz w:val="30"/>
          <w:szCs w:val="30"/>
        </w:rPr>
      </w:pPr>
    </w:p>
    <w:p w:rsidR="00FC4EE4" w:rsidRDefault="00FC4EE4" w:rsidP="00CD7378">
      <w:pPr>
        <w:pStyle w:val="HILLEL"/>
        <w:jc w:val="center"/>
        <w:rPr>
          <w:b/>
          <w:bCs/>
        </w:rPr>
      </w:pPr>
      <w:r w:rsidRPr="00E42EBD">
        <w:rPr>
          <w:rStyle w:val="mw-headline"/>
          <w:b/>
          <w:bCs/>
        </w:rPr>
        <w:t xml:space="preserve">For more on this topic, see </w:t>
      </w:r>
      <w:hyperlink r:id="rId13" w:history="1">
        <w:r w:rsidRPr="00E42EBD">
          <w:rPr>
            <w:rStyle w:val="Hyperlink"/>
            <w:b/>
            <w:bCs/>
          </w:rPr>
          <w:t>https://alhatorah.org/Haggadah:Structure_of_the_Seder</w:t>
        </w:r>
      </w:hyperlink>
    </w:p>
    <w:p w:rsidR="00CD7378" w:rsidRDefault="00CD7378" w:rsidP="00CD7378">
      <w:pPr>
        <w:pStyle w:val="HILLEL"/>
        <w:jc w:val="center"/>
        <w:rPr>
          <w:b/>
          <w:bCs/>
        </w:rPr>
      </w:pPr>
    </w:p>
    <w:p w:rsidR="00CD7378" w:rsidRDefault="00CD7378" w:rsidP="00CD7378">
      <w:pPr>
        <w:pStyle w:val="HILLEL"/>
        <w:jc w:val="center"/>
        <w:rPr>
          <w:b/>
          <w:bCs/>
        </w:rPr>
      </w:pPr>
    </w:p>
    <w:p w:rsidR="008A57FF" w:rsidRPr="00FD43DF" w:rsidRDefault="00BD117E" w:rsidP="00BD117E">
      <w:pPr>
        <w:pStyle w:val="Heading1"/>
        <w:rPr>
          <w:rStyle w:val="mw-headline"/>
          <w:rFonts w:asciiTheme="majorBidi" w:hAnsiTheme="majorBidi" w:cstheme="majorBidi"/>
          <w:rtl/>
        </w:rPr>
      </w:pPr>
      <w:bookmarkStart w:id="4" w:name="_Toc67306023"/>
      <w:r w:rsidRPr="00FD43DF">
        <w:rPr>
          <w:rStyle w:val="mw-headline"/>
          <w:rFonts w:asciiTheme="majorBidi" w:hAnsiTheme="majorBidi" w:cstheme="majorBidi"/>
          <w:sz w:val="38"/>
          <w:szCs w:val="32"/>
        </w:rPr>
        <w:t>Kaddesh – Four Cups</w:t>
      </w:r>
      <w:bookmarkEnd w:id="4"/>
    </w:p>
    <w:p w:rsidR="00FC4EE4" w:rsidRPr="00B0604B" w:rsidRDefault="008611C1" w:rsidP="008A57FF">
      <w:pPr>
        <w:widowControl/>
        <w:suppressAutoHyphens w:val="0"/>
        <w:spacing w:after="200" w:line="276" w:lineRule="auto"/>
        <w:jc w:val="center"/>
        <w:rPr>
          <w:rStyle w:val="mw-headline"/>
          <w:rFonts w:asciiTheme="majorBidi" w:hAnsiTheme="majorBidi" w:cstheme="majorBidi"/>
          <w:sz w:val="22"/>
          <w:szCs w:val="22"/>
          <w:rtl/>
        </w:rPr>
      </w:pPr>
      <w:hyperlink r:id="rId14" w:history="1">
        <w:r w:rsidR="00FC4EE4" w:rsidRPr="00B0604B">
          <w:rPr>
            <w:rStyle w:val="Hyperlink"/>
            <w:rFonts w:asciiTheme="majorBidi" w:hAnsiTheme="majorBidi" w:cstheme="majorBidi"/>
            <w:sz w:val="22"/>
            <w:szCs w:val="22"/>
          </w:rPr>
          <w:t>https://alhatorah.org/Haggadah:Four_Cups</w:t>
        </w:r>
      </w:hyperlink>
    </w:p>
    <w:p w:rsidR="00FC4EE4" w:rsidRDefault="00FC4EE4" w:rsidP="00FC4EE4">
      <w:pPr>
        <w:pStyle w:val="HILLEL"/>
        <w:rPr>
          <w:rStyle w:val="mw-headline"/>
          <w:rFonts w:asciiTheme="majorBidi" w:hAnsiTheme="majorBidi" w:cstheme="majorBidi"/>
          <w:b/>
          <w:bCs/>
        </w:rPr>
      </w:pPr>
    </w:p>
    <w:p w:rsidR="00FC4EE4" w:rsidRPr="0030654C" w:rsidRDefault="00FC4EE4" w:rsidP="00FC4EE4">
      <w:pPr>
        <w:pStyle w:val="Heading2"/>
        <w:rPr>
          <w:rStyle w:val="mw-headline"/>
        </w:rPr>
      </w:pPr>
      <w:bookmarkStart w:id="5" w:name="_Toc67306024"/>
      <w:r w:rsidRPr="0030654C">
        <w:rPr>
          <w:rStyle w:val="mw-headline"/>
        </w:rPr>
        <w:t>Introduction</w:t>
      </w:r>
      <w:bookmarkEnd w:id="5"/>
    </w:p>
    <w:p w:rsidR="00FC4EE4" w:rsidRPr="00A61D64" w:rsidRDefault="00FC4EE4" w:rsidP="00FC4EE4">
      <w:pPr>
        <w:pStyle w:val="HILLEL"/>
        <w:rPr>
          <w:rStyle w:val="mw-headline"/>
          <w:rFonts w:cstheme="minorHAnsi"/>
          <w:b/>
          <w:bCs/>
        </w:rPr>
      </w:pPr>
    </w:p>
    <w:p w:rsidR="00FC4EE4" w:rsidRPr="0030654C" w:rsidRDefault="00FC4EE4" w:rsidP="00FC4EE4">
      <w:r w:rsidRPr="0030654C">
        <w:rPr>
          <w:rStyle w:val="mw-headline"/>
          <w:b/>
          <w:bCs/>
          <w:u w:val="single"/>
        </w:rPr>
        <w:t>Why Four Cups?</w:t>
      </w:r>
    </w:p>
    <w:p w:rsidR="00161CF7" w:rsidRDefault="00FC4EE4" w:rsidP="00FC4EE4">
      <w:pPr>
        <w:pStyle w:val="HILLEL"/>
      </w:pPr>
      <w:r w:rsidRPr="00A61D64">
        <w:t>The obligation to drink four cups of wine at the Seder is well known and considered an integral part of the night's rituals</w:t>
      </w:r>
      <w:r w:rsidR="0008599B">
        <w:t xml:space="preserve">.  </w:t>
      </w:r>
      <w:r w:rsidRPr="00A61D64">
        <w:t>It is not at all clear, though, why there is such an obligation</w:t>
      </w:r>
      <w:r w:rsidR="0008599B">
        <w:t xml:space="preserve">.  </w:t>
      </w:r>
      <w:r w:rsidRPr="00A61D64">
        <w:t>The Torah never mentions the concept of drinking four cups, and although it is mentioned in the Mishna, no source or reasoning is presented</w:t>
      </w:r>
      <w:r w:rsidR="0008599B">
        <w:t xml:space="preserve">.  </w:t>
      </w:r>
      <w:r w:rsidRPr="00A61D64">
        <w:t>From where, then, did the notion derive?  Why did the Rabbis enact that four cups of wine be drunk at the Seder?</w:t>
      </w:r>
    </w:p>
    <w:p w:rsidR="00FC4EE4" w:rsidRPr="00A61D64" w:rsidRDefault="00FC4EE4" w:rsidP="00FC4EE4">
      <w:pPr>
        <w:pStyle w:val="HILLEL"/>
      </w:pPr>
      <w:r w:rsidRPr="00A61D64">
        <w:t xml:space="preserve"> </w:t>
      </w:r>
    </w:p>
    <w:p w:rsidR="00FC4EE4" w:rsidRPr="0030654C" w:rsidRDefault="00FC4EE4" w:rsidP="00FC4EE4">
      <w:r w:rsidRPr="0030654C">
        <w:rPr>
          <w:rStyle w:val="mw-headline"/>
          <w:b/>
          <w:bCs/>
          <w:u w:val="single"/>
        </w:rPr>
        <w:t>Relationship to Recitations</w:t>
      </w:r>
    </w:p>
    <w:p w:rsidR="00FC4EE4" w:rsidRPr="00A61D64" w:rsidRDefault="00FC4EE4" w:rsidP="00FC4EE4">
      <w:pPr>
        <w:pStyle w:val="HILLEL"/>
      </w:pPr>
      <w:r w:rsidRPr="00A61D64">
        <w:t xml:space="preserve">The Mishna links each of the Four Cups to one of the four liturgical sections of the </w:t>
      </w:r>
      <w:proofErr w:type="spellStart"/>
      <w:r w:rsidRPr="00A61D64">
        <w:t>Haggadah</w:t>
      </w:r>
      <w:proofErr w:type="spellEnd"/>
      <w:r w:rsidRPr="00A61D64">
        <w:t xml:space="preserve">: </w:t>
      </w:r>
      <w:proofErr w:type="spellStart"/>
      <w:r w:rsidRPr="00A61D64">
        <w:t>Kaddesh</w:t>
      </w:r>
      <w:proofErr w:type="spellEnd"/>
      <w:r w:rsidRPr="00A61D64">
        <w:t xml:space="preserve">, </w:t>
      </w:r>
      <w:proofErr w:type="spellStart"/>
      <w:r w:rsidRPr="00A61D64">
        <w:t>Maggid</w:t>
      </w:r>
      <w:proofErr w:type="spellEnd"/>
      <w:r w:rsidRPr="00A61D64">
        <w:t xml:space="preserve">, </w:t>
      </w:r>
      <w:proofErr w:type="spellStart"/>
      <w:r w:rsidRPr="00A61D64">
        <w:t>Birkat</w:t>
      </w:r>
      <w:proofErr w:type="spellEnd"/>
      <w:r w:rsidRPr="00A61D64">
        <w:t xml:space="preserve"> </w:t>
      </w:r>
      <w:proofErr w:type="spellStart"/>
      <w:r w:rsidRPr="00A61D64">
        <w:t>HaMazon</w:t>
      </w:r>
      <w:proofErr w:type="spellEnd"/>
      <w:r w:rsidRPr="00A61D64">
        <w:t xml:space="preserve">, and </w:t>
      </w:r>
      <w:proofErr w:type="spellStart"/>
      <w:r w:rsidRPr="00A61D64">
        <w:t>Hallel</w:t>
      </w:r>
      <w:proofErr w:type="spellEnd"/>
      <w:r w:rsidR="0008599B">
        <w:t xml:space="preserve">.  </w:t>
      </w:r>
      <w:r w:rsidRPr="00A61D64">
        <w:t xml:space="preserve">However, </w:t>
      </w:r>
      <w:proofErr w:type="spellStart"/>
      <w:r w:rsidRPr="00A61D64">
        <w:t>Rava</w:t>
      </w:r>
      <w:proofErr w:type="spellEnd"/>
      <w:r w:rsidRPr="00A61D64">
        <w:t xml:space="preserve"> in </w:t>
      </w:r>
      <w:proofErr w:type="spellStart"/>
      <w:r w:rsidRPr="00A61D64">
        <w:t>Bavli</w:t>
      </w:r>
      <w:proofErr w:type="spellEnd"/>
      <w:r w:rsidRPr="00A61D64">
        <w:t xml:space="preserve"> </w:t>
      </w:r>
      <w:proofErr w:type="spellStart"/>
      <w:r w:rsidRPr="00A61D64">
        <w:t>Pesachim</w:t>
      </w:r>
      <w:proofErr w:type="spellEnd"/>
      <w:r w:rsidRPr="00A61D64">
        <w:t xml:space="preserve"> 117b appears to imply that this connection came about only at a secondary stage:</w:t>
      </w:r>
    </w:p>
    <w:p w:rsidR="00FC4EE4" w:rsidRPr="00333019" w:rsidRDefault="00FC4EE4" w:rsidP="00FC4EE4">
      <w:pPr>
        <w:pStyle w:val="HILLEL"/>
        <w:rPr>
          <w:sz w:val="20"/>
          <w:szCs w:val="20"/>
        </w:rPr>
      </w:pPr>
    </w:p>
    <w:p w:rsidR="00FC4EE4" w:rsidRPr="0018436D" w:rsidRDefault="00FC4EE4" w:rsidP="00FC4EE4">
      <w:pPr>
        <w:pStyle w:val="HILLEL"/>
        <w:jc w:val="center"/>
        <w:rPr>
          <w:rFonts w:ascii="SBL BibLit" w:hAnsi="SBL BibLit" w:cs="SBL BibLit"/>
        </w:rPr>
      </w:pPr>
      <w:r w:rsidRPr="0018436D">
        <w:rPr>
          <w:rStyle w:val="Emphasis"/>
          <w:rFonts w:ascii="SBL BibLit" w:hAnsi="SBL BibLit" w:cs="SBL BibLit"/>
          <w:i w:val="0"/>
          <w:iCs w:val="0"/>
          <w:rtl/>
        </w:rPr>
        <w:t>אַרְבַּע</w:t>
      </w:r>
      <w:r w:rsidRPr="0018436D">
        <w:rPr>
          <w:rFonts w:ascii="SBL BibLit" w:hAnsi="SBL BibLit" w:cs="SBL BibLit"/>
          <w:i/>
          <w:iCs/>
          <w:rtl/>
        </w:rPr>
        <w:t xml:space="preserve"> </w:t>
      </w:r>
      <w:r w:rsidRPr="0018436D">
        <w:rPr>
          <w:rStyle w:val="Emphasis"/>
          <w:rFonts w:ascii="SBL BibLit" w:hAnsi="SBL BibLit" w:cs="SBL BibLit"/>
          <w:i w:val="0"/>
          <w:iCs w:val="0"/>
          <w:rtl/>
        </w:rPr>
        <w:t>כָּסֵי</w:t>
      </w:r>
      <w:r w:rsidRPr="0018436D">
        <w:rPr>
          <w:rFonts w:ascii="SBL BibLit" w:hAnsi="SBL BibLit" w:cs="SBL BibLit"/>
          <w:i/>
          <w:iCs/>
          <w:rtl/>
        </w:rPr>
        <w:t xml:space="preserve"> </w:t>
      </w:r>
      <w:r w:rsidRPr="0018436D">
        <w:rPr>
          <w:rStyle w:val="Emphasis"/>
          <w:rFonts w:ascii="SBL BibLit" w:hAnsi="SBL BibLit" w:cs="SBL BibLit"/>
          <w:i w:val="0"/>
          <w:iCs w:val="0"/>
          <w:rtl/>
        </w:rPr>
        <w:t>תִּיקְּנוּ</w:t>
      </w:r>
      <w:r w:rsidRPr="0018436D">
        <w:rPr>
          <w:rFonts w:ascii="SBL BibLit" w:hAnsi="SBL BibLit" w:cs="SBL BibLit"/>
          <w:i/>
          <w:iCs/>
          <w:rtl/>
        </w:rPr>
        <w:t xml:space="preserve"> </w:t>
      </w:r>
      <w:r w:rsidRPr="0018436D">
        <w:rPr>
          <w:rStyle w:val="Emphasis"/>
          <w:rFonts w:ascii="SBL BibLit" w:hAnsi="SBL BibLit" w:cs="SBL BibLit"/>
          <w:i w:val="0"/>
          <w:iCs w:val="0"/>
          <w:rtl/>
        </w:rPr>
        <w:t>רַבָּנַן</w:t>
      </w:r>
      <w:r w:rsidRPr="0018436D">
        <w:rPr>
          <w:rFonts w:ascii="SBL BibLit" w:hAnsi="SBL BibLit" w:cs="SBL BibLit"/>
          <w:rtl/>
        </w:rPr>
        <w:t xml:space="preserve"> דֶּרֶךְ חֵירוּת, כָּל חַד וְחַד נַעֲבֵיד בֵּיהּ מִצְוָה</w:t>
      </w:r>
    </w:p>
    <w:p w:rsidR="00FC4EE4" w:rsidRDefault="00FC4EE4" w:rsidP="00FC4EE4">
      <w:pPr>
        <w:pStyle w:val="HILLEL"/>
        <w:jc w:val="center"/>
        <w:rPr>
          <w:sz w:val="22"/>
          <w:szCs w:val="22"/>
        </w:rPr>
      </w:pPr>
      <w:r w:rsidRPr="00FC4EE4">
        <w:rPr>
          <w:sz w:val="22"/>
          <w:szCs w:val="22"/>
        </w:rPr>
        <w:t xml:space="preserve">The Sages instituted the drinking of four cups in the manner of freedom, </w:t>
      </w:r>
    </w:p>
    <w:p w:rsidR="00FC4EE4" w:rsidRPr="00FC4EE4" w:rsidRDefault="00FC4EE4" w:rsidP="00FC4EE4">
      <w:pPr>
        <w:pStyle w:val="HILLEL"/>
        <w:jc w:val="center"/>
        <w:rPr>
          <w:sz w:val="22"/>
          <w:szCs w:val="22"/>
        </w:rPr>
      </w:pPr>
      <w:proofErr w:type="gramStart"/>
      <w:r w:rsidRPr="00FC4EE4">
        <w:rPr>
          <w:sz w:val="22"/>
          <w:szCs w:val="22"/>
        </w:rPr>
        <w:t>with</w:t>
      </w:r>
      <w:proofErr w:type="gramEnd"/>
      <w:r w:rsidRPr="00FC4EE4">
        <w:rPr>
          <w:sz w:val="22"/>
          <w:szCs w:val="22"/>
        </w:rPr>
        <w:t xml:space="preserve"> each and every one of them we will perform a </w:t>
      </w:r>
      <w:r>
        <w:rPr>
          <w:sz w:val="22"/>
          <w:szCs w:val="22"/>
        </w:rPr>
        <w:t>mitzvah.</w:t>
      </w:r>
    </w:p>
    <w:p w:rsidR="00FC4EE4" w:rsidRPr="00924BBA" w:rsidRDefault="00FC4EE4" w:rsidP="00FC4EE4">
      <w:pPr>
        <w:pStyle w:val="HILLEL"/>
      </w:pPr>
    </w:p>
    <w:p w:rsidR="00FC4EE4" w:rsidRPr="00232B3E" w:rsidRDefault="00FC4EE4" w:rsidP="00FC4EE4">
      <w:pPr>
        <w:pStyle w:val="HILLEL"/>
        <w:rPr>
          <w:rtl/>
        </w:rPr>
      </w:pPr>
      <w:r w:rsidRPr="00232B3E">
        <w:t>What is the nature of the relationship between the Cups and their accompanying liturgies?  Were the sections of the Haggadah built around the Cups, or did the Cups come merely to amplify the celebratory atmosphere of the liturgy?  Or, perhaps, is the relationship a symbiotic one?</w:t>
      </w:r>
    </w:p>
    <w:p w:rsidR="00FC4EE4" w:rsidRPr="00232B3E" w:rsidRDefault="00FC4EE4" w:rsidP="00FC4EE4">
      <w:pPr>
        <w:pStyle w:val="HILLEL"/>
        <w:rPr>
          <w:rStyle w:val="mw-headline"/>
          <w:rFonts w:cstheme="minorHAnsi"/>
          <w:b/>
          <w:bCs/>
        </w:rPr>
      </w:pPr>
    </w:p>
    <w:p w:rsidR="00FC4EE4" w:rsidRPr="0030654C" w:rsidRDefault="00594A9F" w:rsidP="00FC4EE4">
      <w:r>
        <w:rPr>
          <w:rStyle w:val="mw-headline"/>
          <w:b/>
          <w:bCs/>
          <w:u w:val="single"/>
        </w:rPr>
        <w:t xml:space="preserve">Four </w:t>
      </w:r>
      <w:r w:rsidR="00FC4EE4" w:rsidRPr="0030654C">
        <w:rPr>
          <w:rStyle w:val="mw-headline"/>
          <w:b/>
          <w:bCs/>
          <w:u w:val="single"/>
        </w:rPr>
        <w:t>Additional Questions</w:t>
      </w:r>
    </w:p>
    <w:p w:rsidR="008B4361" w:rsidRDefault="00FC4EE4" w:rsidP="00852326">
      <w:pPr>
        <w:pStyle w:val="HILLEL"/>
        <w:numPr>
          <w:ilvl w:val="0"/>
          <w:numId w:val="1"/>
        </w:numPr>
      </w:pPr>
      <w:r w:rsidRPr="00232B3E">
        <w:rPr>
          <w:b/>
          <w:bCs/>
        </w:rPr>
        <w:t>One mitzvah or four?</w:t>
      </w:r>
      <w:r w:rsidRPr="00232B3E">
        <w:t>  Do the Four Cups constitute four separate obligations or one composite package?</w:t>
      </w:r>
      <w:r>
        <w:t xml:space="preserve">  </w:t>
      </w:r>
    </w:p>
    <w:p w:rsidR="00FC4EE4" w:rsidRDefault="008B4361" w:rsidP="00852326">
      <w:pPr>
        <w:pStyle w:val="HILLEL"/>
        <w:numPr>
          <w:ilvl w:val="0"/>
          <w:numId w:val="1"/>
        </w:numPr>
      </w:pPr>
      <w:r w:rsidRPr="008B4361">
        <w:rPr>
          <w:b/>
          <w:bCs/>
        </w:rPr>
        <w:t>Drinking all at once</w:t>
      </w:r>
      <w:r>
        <w:t xml:space="preserve"> – </w:t>
      </w:r>
      <w:r w:rsidR="00FC4EE4">
        <w:t>May one fulfill the obligation by drinking all four cups at once?</w:t>
      </w:r>
    </w:p>
    <w:p w:rsidR="008B4361" w:rsidRPr="00232B3E" w:rsidRDefault="008B4361" w:rsidP="00852326">
      <w:pPr>
        <w:pStyle w:val="HILLEL"/>
        <w:numPr>
          <w:ilvl w:val="0"/>
          <w:numId w:val="1"/>
        </w:numPr>
      </w:pPr>
      <w:r>
        <w:rPr>
          <w:b/>
          <w:bCs/>
        </w:rPr>
        <w:t xml:space="preserve">Who must drink? </w:t>
      </w:r>
      <w:r w:rsidRPr="009B6BC4">
        <w:t>– Must everyone drink the wine, or may the head of the household fulfill the obligation for everyone (as he might at Kiddush on Shabbat)?</w:t>
      </w:r>
    </w:p>
    <w:p w:rsidR="00FC4EE4" w:rsidRPr="00232B3E" w:rsidRDefault="00FC4EE4" w:rsidP="00852326">
      <w:pPr>
        <w:pStyle w:val="HILLEL"/>
        <w:numPr>
          <w:ilvl w:val="0"/>
          <w:numId w:val="1"/>
        </w:numPr>
      </w:pPr>
      <w:r w:rsidRPr="00232B3E">
        <w:rPr>
          <w:b/>
          <w:bCs/>
        </w:rPr>
        <w:t>Reclining</w:t>
      </w:r>
      <w:r w:rsidRPr="00232B3E">
        <w:t xml:space="preserve"> – The Cups are drunk while reclining; what does this say about their purpose?</w:t>
      </w:r>
    </w:p>
    <w:p w:rsidR="00FC4EE4" w:rsidRPr="00161CF7" w:rsidRDefault="00FC4EE4" w:rsidP="00FC4EE4">
      <w:pPr>
        <w:rPr>
          <w:sz w:val="38"/>
          <w:szCs w:val="38"/>
        </w:rPr>
      </w:pPr>
    </w:p>
    <w:p w:rsidR="00FC4EE4" w:rsidRDefault="00FC4EE4" w:rsidP="00FC4EE4">
      <w:pPr>
        <w:pStyle w:val="HILLEL"/>
        <w:jc w:val="center"/>
        <w:rPr>
          <w:noProof/>
        </w:rPr>
      </w:pPr>
      <w:r>
        <w:rPr>
          <w:noProof/>
        </w:rPr>
        <w:drawing>
          <wp:inline distT="0" distB="0" distL="0" distR="0" wp14:anchorId="10328C4D" wp14:editId="7E3D1F24">
            <wp:extent cx="159813" cy="320603"/>
            <wp:effectExtent l="0" t="0" r="0" b="3810"/>
            <wp:docPr id="66" name="Picture 66" descr="Clipart Wine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Wine Glass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2263" cy="325517"/>
                    </a:xfrm>
                    <a:prstGeom prst="rect">
                      <a:avLst/>
                    </a:prstGeom>
                    <a:noFill/>
                    <a:ln>
                      <a:noFill/>
                    </a:ln>
                  </pic:spPr>
                </pic:pic>
              </a:graphicData>
            </a:graphic>
          </wp:inline>
        </w:drawing>
      </w:r>
      <w:r>
        <w:rPr>
          <w:noProof/>
        </w:rPr>
        <w:drawing>
          <wp:inline distT="0" distB="0" distL="0" distR="0" wp14:anchorId="09E098A0" wp14:editId="084BDEDC">
            <wp:extent cx="159813" cy="320603"/>
            <wp:effectExtent l="0" t="0" r="0" b="3810"/>
            <wp:docPr id="67" name="Picture 67" descr="Clipart Wine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Wine Glass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2263" cy="325517"/>
                    </a:xfrm>
                    <a:prstGeom prst="rect">
                      <a:avLst/>
                    </a:prstGeom>
                    <a:noFill/>
                    <a:ln>
                      <a:noFill/>
                    </a:ln>
                  </pic:spPr>
                </pic:pic>
              </a:graphicData>
            </a:graphic>
          </wp:inline>
        </w:drawing>
      </w:r>
      <w:r>
        <w:rPr>
          <w:noProof/>
        </w:rPr>
        <w:drawing>
          <wp:inline distT="0" distB="0" distL="0" distR="0" wp14:anchorId="61B16241" wp14:editId="6D134AA0">
            <wp:extent cx="159813" cy="320603"/>
            <wp:effectExtent l="0" t="0" r="0" b="3810"/>
            <wp:docPr id="68" name="Picture 68" descr="Clipart Wine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Wine Glass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2263" cy="325517"/>
                    </a:xfrm>
                    <a:prstGeom prst="rect">
                      <a:avLst/>
                    </a:prstGeom>
                    <a:noFill/>
                    <a:ln>
                      <a:noFill/>
                    </a:ln>
                  </pic:spPr>
                </pic:pic>
              </a:graphicData>
            </a:graphic>
          </wp:inline>
        </w:drawing>
      </w:r>
      <w:r>
        <w:rPr>
          <w:noProof/>
        </w:rPr>
        <w:drawing>
          <wp:inline distT="0" distB="0" distL="0" distR="0" wp14:anchorId="1822D55D" wp14:editId="0B600038">
            <wp:extent cx="159813" cy="320603"/>
            <wp:effectExtent l="0" t="0" r="0" b="3810"/>
            <wp:docPr id="69" name="Picture 69" descr="Clipart Wine Gla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art Wine Glass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2263" cy="325517"/>
                    </a:xfrm>
                    <a:prstGeom prst="rect">
                      <a:avLst/>
                    </a:prstGeom>
                    <a:noFill/>
                    <a:ln>
                      <a:noFill/>
                    </a:ln>
                  </pic:spPr>
                </pic:pic>
              </a:graphicData>
            </a:graphic>
          </wp:inline>
        </w:drawing>
      </w:r>
    </w:p>
    <w:p w:rsidR="00833EBF" w:rsidRPr="00161CF7" w:rsidRDefault="00833EBF" w:rsidP="00FC4EE4">
      <w:pPr>
        <w:pStyle w:val="HILLEL"/>
        <w:jc w:val="center"/>
        <w:rPr>
          <w:noProof/>
          <w:sz w:val="38"/>
          <w:szCs w:val="38"/>
          <w:rtl/>
        </w:rPr>
      </w:pPr>
    </w:p>
    <w:p w:rsidR="00FC4EE4" w:rsidRPr="0030654C" w:rsidRDefault="00FC4EE4" w:rsidP="00CD3AB2">
      <w:pPr>
        <w:pStyle w:val="Heading2"/>
      </w:pPr>
      <w:bookmarkStart w:id="6" w:name="_Toc67306025"/>
      <w:r w:rsidRPr="0030654C">
        <w:t>Approaches</w:t>
      </w:r>
      <w:bookmarkEnd w:id="6"/>
    </w:p>
    <w:p w:rsidR="00FC4EE4" w:rsidRPr="00232B3E" w:rsidRDefault="00FC4EE4" w:rsidP="00FC4EE4">
      <w:pPr>
        <w:pStyle w:val="HILLEL"/>
      </w:pPr>
    </w:p>
    <w:p w:rsidR="00FA39E9" w:rsidRDefault="00FA39E9" w:rsidP="00FA39E9">
      <w:pPr>
        <w:pStyle w:val="Heading3"/>
        <w:rPr>
          <w:rStyle w:val="mw-headline"/>
        </w:rPr>
      </w:pPr>
      <w:bookmarkStart w:id="7" w:name="_Toc67306026"/>
      <w:r>
        <w:t>I</w:t>
      </w:r>
      <w:r w:rsidR="0008599B">
        <w:t xml:space="preserve">.  </w:t>
      </w:r>
      <w:r w:rsidRPr="0030654C">
        <w:rPr>
          <w:rStyle w:val="mw-headline"/>
        </w:rPr>
        <w:t>Cups of Blessing to Accompany the Liturgy</w:t>
      </w:r>
      <w:bookmarkEnd w:id="7"/>
    </w:p>
    <w:p w:rsidR="00FA39E9" w:rsidRPr="00B73CB7" w:rsidRDefault="00FA39E9" w:rsidP="00FA39E9">
      <w:pPr>
        <w:pStyle w:val="HILLEL"/>
        <w:rPr>
          <w:sz w:val="12"/>
          <w:szCs w:val="12"/>
        </w:rPr>
      </w:pPr>
    </w:p>
    <w:p w:rsidR="00FA39E9" w:rsidRDefault="00FA39E9" w:rsidP="0008599B">
      <w:pPr>
        <w:pStyle w:val="HILLEL"/>
      </w:pPr>
      <w:r w:rsidRPr="00B73CB7">
        <w:rPr>
          <w:rStyle w:val="mw-headline"/>
          <w:rFonts w:cstheme="minorHAnsi"/>
        </w:rPr>
        <w:t>A first approach assumes that the</w:t>
      </w:r>
      <w:r w:rsidRPr="00B73CB7">
        <w:t xml:space="preserve"> four cups of wine serve simply as an accompaniment to the four sections of the </w:t>
      </w:r>
      <w:proofErr w:type="spellStart"/>
      <w:r w:rsidRPr="00B73CB7">
        <w:t>Haggadah</w:t>
      </w:r>
      <w:proofErr w:type="spellEnd"/>
      <w:r w:rsidRPr="00B73CB7">
        <w:t xml:space="preserve"> (</w:t>
      </w:r>
      <w:proofErr w:type="spellStart"/>
      <w:r w:rsidRPr="00B73CB7">
        <w:t>Kaddesh</w:t>
      </w:r>
      <w:proofErr w:type="spellEnd"/>
      <w:r w:rsidRPr="00B73CB7">
        <w:t xml:space="preserve">, </w:t>
      </w:r>
      <w:proofErr w:type="spellStart"/>
      <w:r w:rsidRPr="00B73CB7">
        <w:t>Maggid</w:t>
      </w:r>
      <w:proofErr w:type="spellEnd"/>
      <w:r w:rsidRPr="00B73CB7">
        <w:t xml:space="preserve">, </w:t>
      </w:r>
      <w:proofErr w:type="spellStart"/>
      <w:r w:rsidRPr="00B73CB7">
        <w:t>Birkat</w:t>
      </w:r>
      <w:proofErr w:type="spellEnd"/>
      <w:r w:rsidRPr="00B73CB7">
        <w:t xml:space="preserve"> </w:t>
      </w:r>
      <w:proofErr w:type="spellStart"/>
      <w:r w:rsidRPr="00B73CB7">
        <w:t>HaMazon</w:t>
      </w:r>
      <w:proofErr w:type="spellEnd"/>
      <w:r w:rsidRPr="00B73CB7">
        <w:t xml:space="preserve">, and </w:t>
      </w:r>
      <w:proofErr w:type="spellStart"/>
      <w:r w:rsidRPr="00B73CB7">
        <w:t>Hallel</w:t>
      </w:r>
      <w:proofErr w:type="spellEnd"/>
      <w:r w:rsidRPr="00B73CB7">
        <w:t>) which sing Hashem's praises</w:t>
      </w:r>
      <w:r w:rsidR="0008599B">
        <w:t xml:space="preserve">.  </w:t>
      </w:r>
      <w:r w:rsidRPr="00B73CB7">
        <w:t>They do not, however, constitute their own independent obligation</w:t>
      </w:r>
      <w:r w:rsidR="0008599B">
        <w:t>, but rather</w:t>
      </w:r>
      <w:r w:rsidRPr="00B73CB7">
        <w:t xml:space="preserve"> the liturgy is primary.</w:t>
      </w:r>
    </w:p>
    <w:p w:rsidR="00FA39E9" w:rsidRPr="00B73CB7" w:rsidRDefault="00FA39E9" w:rsidP="00FA39E9">
      <w:pPr>
        <w:pStyle w:val="HILLEL"/>
      </w:pPr>
    </w:p>
    <w:p w:rsidR="00FA39E9" w:rsidRPr="00FC4EE4" w:rsidRDefault="00FA39E9" w:rsidP="00FA39E9">
      <w:pPr>
        <w:pStyle w:val="HILLEL"/>
        <w:jc w:val="center"/>
      </w:pPr>
      <w:r w:rsidRPr="00FC4EE4">
        <w:t xml:space="preserve">This position is expressed </w:t>
      </w:r>
      <w:r>
        <w:t xml:space="preserve">in </w:t>
      </w:r>
      <w:proofErr w:type="spellStart"/>
      <w:r>
        <w:t>Tosafot</w:t>
      </w:r>
      <w:proofErr w:type="spellEnd"/>
      <w:r>
        <w:t xml:space="preserve"> Sukkah as follows:</w:t>
      </w:r>
    </w:p>
    <w:p w:rsidR="00FA39E9" w:rsidRDefault="00FA39E9" w:rsidP="00FA39E9">
      <w:pPr>
        <w:pStyle w:val="HILLEL"/>
      </w:pPr>
      <w:r>
        <w:rPr>
          <w:noProof/>
        </w:rPr>
        <mc:AlternateContent>
          <mc:Choice Requires="wps">
            <w:drawing>
              <wp:anchor distT="0" distB="0" distL="114300" distR="114300" simplePos="0" relativeHeight="251712512" behindDoc="1" locked="0" layoutInCell="1" allowOverlap="1" wp14:anchorId="0CBD7E01" wp14:editId="5C97A0A9">
                <wp:simplePos x="0" y="0"/>
                <wp:positionH relativeFrom="column">
                  <wp:posOffset>1298275</wp:posOffset>
                </wp:positionH>
                <wp:positionV relativeFrom="paragraph">
                  <wp:posOffset>137699</wp:posOffset>
                </wp:positionV>
                <wp:extent cx="3674853" cy="595223"/>
                <wp:effectExtent l="0" t="0" r="20955" b="14605"/>
                <wp:wrapNone/>
                <wp:docPr id="23" name="Text Box 23"/>
                <wp:cNvGraphicFramePr/>
                <a:graphic xmlns:a="http://schemas.openxmlformats.org/drawingml/2006/main">
                  <a:graphicData uri="http://schemas.microsoft.com/office/word/2010/wordprocessingShape">
                    <wps:wsp>
                      <wps:cNvSpPr txBox="1"/>
                      <wps:spPr>
                        <a:xfrm>
                          <a:off x="0" y="0"/>
                          <a:ext cx="3674853" cy="595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A39E9">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102.25pt;margin-top:10.85pt;width:289.35pt;height:46.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" fillcolor="white [3201]" strokeweight=".5pt">
                <v:textbox>
                  <w:txbxContent>
                    <w:p w:rsidR="008611C1" w:rsidRDefault="008611C1" w:rsidP="00FA39E9">
                      <w:pPr>
                        <w:bidi/>
                      </w:pPr>
                    </w:p>
                  </w:txbxContent>
                </v:textbox>
              </v:shape>
            </w:pict>
          </mc:Fallback>
        </mc:AlternateContent>
      </w:r>
    </w:p>
    <w:p w:rsidR="00FA39E9" w:rsidRPr="004859FD" w:rsidRDefault="00FA39E9" w:rsidP="00FA39E9">
      <w:pPr>
        <w:pStyle w:val="NoSpacing"/>
        <w:rPr>
          <w:u w:val="single"/>
          <w:rtl/>
        </w:rPr>
      </w:pPr>
      <w:r w:rsidRPr="004859FD">
        <w:rPr>
          <w:u w:val="single"/>
          <w:rtl/>
        </w:rPr>
        <w:t>תוספות סוכה ל"ח.</w:t>
      </w:r>
    </w:p>
    <w:p w:rsidR="00FA39E9" w:rsidRPr="00545B53" w:rsidRDefault="00FA39E9" w:rsidP="00FA39E9">
      <w:pPr>
        <w:pStyle w:val="NoSpacing"/>
        <w:rPr>
          <w:rtl/>
        </w:rPr>
      </w:pPr>
      <w:r w:rsidRPr="0018436D">
        <w:rPr>
          <w:rtl/>
        </w:rPr>
        <w:t>ומסתמא לא תיקנו ד' כוסות אלא כדי לומר עליהם הלל ואגדה</w:t>
      </w:r>
      <w:r>
        <w:rPr>
          <w:rFonts w:hint="cs"/>
          <w:rtl/>
        </w:rPr>
        <w:t>.</w:t>
      </w:r>
    </w:p>
    <w:p w:rsidR="00FA39E9" w:rsidRDefault="00FA39E9" w:rsidP="00FA39E9"/>
    <w:p w:rsidR="00FA39E9" w:rsidRDefault="00FA39E9" w:rsidP="00FA39E9">
      <w:pPr>
        <w:pStyle w:val="HILLEL"/>
        <w:jc w:val="center"/>
        <w:rPr>
          <w:u w:val="single"/>
        </w:rPr>
      </w:pPr>
    </w:p>
    <w:p w:rsidR="00454AFA" w:rsidRDefault="00454AFA">
      <w:pPr>
        <w:widowControl/>
        <w:suppressAutoHyphens w:val="0"/>
        <w:spacing w:after="200" w:line="276" w:lineRule="auto"/>
        <w:rPr>
          <w:rFonts w:cs="Times New Roman"/>
          <w:u w:val="single"/>
        </w:rPr>
      </w:pPr>
      <w:r>
        <w:rPr>
          <w:u w:val="single"/>
        </w:rPr>
        <w:br w:type="page"/>
      </w:r>
    </w:p>
    <w:p w:rsidR="00FA39E9" w:rsidRPr="004859FD" w:rsidRDefault="00FA39E9" w:rsidP="00FA39E9">
      <w:pPr>
        <w:pStyle w:val="HILLEL"/>
        <w:jc w:val="center"/>
        <w:rPr>
          <w:u w:val="single"/>
        </w:rPr>
      </w:pPr>
      <w:r>
        <w:rPr>
          <w:u w:val="single"/>
        </w:rPr>
        <w:t xml:space="preserve">Connection to the Liturgy: </w:t>
      </w:r>
      <w:r w:rsidRPr="004859FD">
        <w:rPr>
          <w:u w:val="single"/>
        </w:rPr>
        <w:t xml:space="preserve">A Toast </w:t>
      </w:r>
      <w:proofErr w:type="gramStart"/>
      <w:r w:rsidRPr="004859FD">
        <w:rPr>
          <w:u w:val="single"/>
        </w:rPr>
        <w:t>Over</w:t>
      </w:r>
      <w:proofErr w:type="gramEnd"/>
      <w:r w:rsidRPr="004859FD">
        <w:rPr>
          <w:u w:val="single"/>
        </w:rPr>
        <w:t xml:space="preserve"> Wine</w:t>
      </w:r>
    </w:p>
    <w:p w:rsidR="00FA39E9" w:rsidRPr="00232B3E" w:rsidRDefault="00FA39E9" w:rsidP="00FA39E9">
      <w:proofErr w:type="spellStart"/>
      <w:r w:rsidRPr="00232B3E">
        <w:t>Ba'alei</w:t>
      </w:r>
      <w:proofErr w:type="spellEnd"/>
      <w:r w:rsidRPr="00232B3E">
        <w:t xml:space="preserve"> </w:t>
      </w:r>
      <w:proofErr w:type="spellStart"/>
      <w:r w:rsidRPr="00232B3E">
        <w:t>HaTosafot</w:t>
      </w:r>
      <w:proofErr w:type="spellEnd"/>
      <w:r>
        <w:t xml:space="preserve"> state that the four cups were instituted only "to say over them Hallel (praises to Hashem) and the Haggadah."   There is a concept, brought in the name of Rabbi Yonatan in </w:t>
      </w:r>
      <w:r w:rsidRPr="000251D6">
        <w:t>Bavli Berakhot 35a</w:t>
      </w:r>
      <w:r>
        <w:t>, that when singing</w:t>
      </w:r>
      <w:r w:rsidRPr="000251D6">
        <w:t xml:space="preserve"> Hashem's praises</w:t>
      </w:r>
      <w:r>
        <w:t>, one should do so</w:t>
      </w:r>
      <w:r w:rsidRPr="000251D6">
        <w:t xml:space="preserve"> over wine</w:t>
      </w:r>
      <w:r w:rsidR="0008599B">
        <w:t xml:space="preserve">.  </w:t>
      </w:r>
      <w:r>
        <w:t>This might be compared to one who makes a toast, praising another with a cup of wine in hand</w:t>
      </w:r>
      <w:r w:rsidR="0008599B">
        <w:t xml:space="preserve">.  </w:t>
      </w:r>
      <w:r>
        <w:t>At the Seder we do the same</w:t>
      </w:r>
      <w:r w:rsidR="0008599B">
        <w:t xml:space="preserve">.  </w:t>
      </w:r>
      <w:r>
        <w:t>When reciting each of the four sections of praise (</w:t>
      </w:r>
      <w:proofErr w:type="spellStart"/>
      <w:r w:rsidRPr="00B73CB7">
        <w:t>Kaddesh</w:t>
      </w:r>
      <w:proofErr w:type="spellEnd"/>
      <w:r w:rsidRPr="00B73CB7">
        <w:t xml:space="preserve">, </w:t>
      </w:r>
      <w:proofErr w:type="spellStart"/>
      <w:r w:rsidRPr="00B73CB7">
        <w:t>Maggid</w:t>
      </w:r>
      <w:proofErr w:type="spellEnd"/>
      <w:r w:rsidRPr="00B73CB7">
        <w:t xml:space="preserve">, </w:t>
      </w:r>
      <w:proofErr w:type="spellStart"/>
      <w:r w:rsidRPr="00B73CB7">
        <w:t>Birkat</w:t>
      </w:r>
      <w:proofErr w:type="spellEnd"/>
      <w:r w:rsidRPr="00B73CB7">
        <w:t xml:space="preserve"> </w:t>
      </w:r>
      <w:proofErr w:type="spellStart"/>
      <w:r w:rsidRPr="00B73CB7">
        <w:t>HaMazon</w:t>
      </w:r>
      <w:proofErr w:type="spellEnd"/>
      <w:r w:rsidRPr="00B73CB7">
        <w:t xml:space="preserve">, and </w:t>
      </w:r>
      <w:proofErr w:type="spellStart"/>
      <w:r w:rsidRPr="00B73CB7">
        <w:t>Hallel</w:t>
      </w:r>
      <w:proofErr w:type="spellEnd"/>
      <w:r>
        <w:t>) we accompany the recital with wine</w:t>
      </w:r>
      <w:r w:rsidR="0008599B">
        <w:t xml:space="preserve">.  </w:t>
      </w:r>
      <w:r>
        <w:t xml:space="preserve">As such, according to </w:t>
      </w:r>
      <w:r w:rsidRPr="00232B3E">
        <w:t xml:space="preserve">this approach, there is no </w:t>
      </w:r>
      <w:r>
        <w:t>intrinsic</w:t>
      </w:r>
      <w:r w:rsidRPr="00232B3E">
        <w:t xml:space="preserve"> significance to the number four</w:t>
      </w:r>
      <w:r w:rsidR="0008599B">
        <w:t xml:space="preserve">.  </w:t>
      </w:r>
      <w:r w:rsidRPr="00232B3E">
        <w:t xml:space="preserve">It so happens that there </w:t>
      </w:r>
      <w:proofErr w:type="gramStart"/>
      <w:r w:rsidRPr="00232B3E">
        <w:t>are</w:t>
      </w:r>
      <w:proofErr w:type="gramEnd"/>
      <w:r w:rsidRPr="00232B3E">
        <w:t xml:space="preserve"> four parts of the Seder liturgy in which we "toast" Hashem's miracles</w:t>
      </w:r>
      <w:r w:rsidR="0008599B">
        <w:t>,</w:t>
      </w:r>
      <w:r>
        <w:t xml:space="preserve"> </w:t>
      </w:r>
      <w:r w:rsidRPr="00232B3E">
        <w:t>and thus there are four cups of wine.</w:t>
      </w:r>
    </w:p>
    <w:p w:rsidR="00FA39E9" w:rsidRPr="00333019" w:rsidRDefault="00FA39E9" w:rsidP="00FA39E9">
      <w:pPr>
        <w:rPr>
          <w:sz w:val="20"/>
          <w:szCs w:val="20"/>
        </w:rPr>
      </w:pPr>
    </w:p>
    <w:p w:rsidR="00FA39E9" w:rsidRPr="004859FD" w:rsidRDefault="00FA39E9" w:rsidP="00FA39E9">
      <w:pPr>
        <w:jc w:val="center"/>
        <w:rPr>
          <w:u w:val="single"/>
        </w:rPr>
      </w:pPr>
      <w:r>
        <w:rPr>
          <w:u w:val="single"/>
        </w:rPr>
        <w:t>Legal Ramifications of this Understanding</w:t>
      </w:r>
    </w:p>
    <w:p w:rsidR="00FA39E9" w:rsidRDefault="00FA39E9" w:rsidP="00FA39E9">
      <w:r>
        <w:t xml:space="preserve">The fact that the four pieces of liturgy (rather than the cups of wine) are the focus of the mitzvah has several legal ramifications:  First, each cup is considered its own </w:t>
      </w:r>
      <w:r w:rsidRPr="00232B3E">
        <w:t>individual obligation, disconnected from the other three</w:t>
      </w:r>
      <w:r w:rsidR="0008599B">
        <w:t xml:space="preserve">.  </w:t>
      </w:r>
      <w:r>
        <w:t>Second, one may not fulfill the obligation by drinking all</w:t>
      </w:r>
      <w:r w:rsidRPr="00232B3E">
        <w:t xml:space="preserve"> four cups at once</w:t>
      </w:r>
      <w:r>
        <w:t>, as that would disconnect them from the liturgy and defeat the purpose</w:t>
      </w:r>
      <w:r w:rsidR="0008599B">
        <w:t xml:space="preserve">.  </w:t>
      </w:r>
      <w:r>
        <w:t xml:space="preserve">Third, </w:t>
      </w:r>
      <w:r w:rsidRPr="00232B3E">
        <w:t>the head of the household can discharge the obligation of the Four Cups for all those present,</w:t>
      </w:r>
      <w:r w:rsidRPr="00232B3E">
        <w:rPr>
          <w:vertAlign w:val="superscript"/>
        </w:rPr>
        <w:t xml:space="preserve"> </w:t>
      </w:r>
      <w:r w:rsidRPr="00232B3E">
        <w:t>exactly as happens with Kiddush on Shabbat</w:t>
      </w:r>
      <w:r w:rsidR="0008599B">
        <w:t xml:space="preserve">.  </w:t>
      </w:r>
      <w:r>
        <w:t xml:space="preserve">This is possible only because </w:t>
      </w:r>
      <w:r w:rsidRPr="00232B3E">
        <w:t>the primary obligation of the Four Cups is the recital of words of praise, while the actual drinking is merely secondary</w:t>
      </w:r>
      <w:r w:rsidR="0008599B">
        <w:t xml:space="preserve">.  </w:t>
      </w:r>
      <w:r>
        <w:t>Last, while the four cups are not intrinsically related to freedom, the passages which are recited upon them revolve around redemption, leading to the requirement to drink them while reclining.</w:t>
      </w:r>
    </w:p>
    <w:p w:rsidR="00FA39E9" w:rsidRPr="00FA39E9" w:rsidRDefault="00FA39E9" w:rsidP="00FA39E9">
      <w:pPr>
        <w:rPr>
          <w:sz w:val="32"/>
          <w:szCs w:val="32"/>
        </w:rPr>
      </w:pPr>
    </w:p>
    <w:p w:rsidR="00FA39E9" w:rsidRDefault="00FA39E9" w:rsidP="00FA39E9">
      <w:pPr>
        <w:pStyle w:val="Heading3"/>
        <w:rPr>
          <w:rStyle w:val="mw-headline"/>
        </w:rPr>
      </w:pPr>
      <w:bookmarkStart w:id="8" w:name="_Toc67306027"/>
      <w:r>
        <w:rPr>
          <w:rStyle w:val="mw-headline"/>
        </w:rPr>
        <w:t>II</w:t>
      </w:r>
      <w:proofErr w:type="gramStart"/>
      <w:r w:rsidR="0008599B">
        <w:rPr>
          <w:rStyle w:val="mw-headline"/>
        </w:rPr>
        <w:t xml:space="preserve">.  </w:t>
      </w:r>
      <w:r w:rsidRPr="0030654C">
        <w:rPr>
          <w:rStyle w:val="mw-headline"/>
        </w:rPr>
        <w:t>Demonstration</w:t>
      </w:r>
      <w:proofErr w:type="gramEnd"/>
      <w:r w:rsidRPr="0030654C">
        <w:rPr>
          <w:rStyle w:val="mw-headline"/>
        </w:rPr>
        <w:t xml:space="preserve"> of Freedom</w:t>
      </w:r>
      <w:bookmarkEnd w:id="8"/>
    </w:p>
    <w:p w:rsidR="00FA39E9" w:rsidRPr="00B73CB7" w:rsidRDefault="00FA39E9" w:rsidP="00FA39E9">
      <w:pPr>
        <w:pStyle w:val="HILLEL"/>
        <w:rPr>
          <w:sz w:val="12"/>
          <w:szCs w:val="12"/>
        </w:rPr>
      </w:pPr>
    </w:p>
    <w:p w:rsidR="00FA39E9" w:rsidRPr="0094792B" w:rsidRDefault="00FA39E9" w:rsidP="00FA39E9">
      <w:pPr>
        <w:pStyle w:val="HILLEL"/>
        <w:rPr>
          <w:rFonts w:asciiTheme="majorBidi" w:hAnsiTheme="majorBidi" w:cstheme="majorBidi"/>
        </w:rPr>
      </w:pPr>
      <w:r w:rsidRPr="0094792B">
        <w:t>A second approach</w:t>
      </w:r>
      <w:r w:rsidR="0008599B">
        <w:t>, however,</w:t>
      </w:r>
      <w:r w:rsidRPr="0094792B">
        <w:t xml:space="preserve"> suggests that drinking four cups of wine proclaims our status as free people and is a fulfillment of the obligation to "see ourselves as if we left Egypt"</w:t>
      </w:r>
      <w:r w:rsidRPr="0094792B">
        <w:rPr>
          <w:rFonts w:asciiTheme="majorBidi" w:hAnsiTheme="majorBidi" w:cstheme="majorBidi"/>
        </w:rPr>
        <w:t>.</w:t>
      </w:r>
    </w:p>
    <w:p w:rsidR="00FA39E9" w:rsidRDefault="00FA39E9" w:rsidP="00FA39E9">
      <w:pPr>
        <w:pStyle w:val="HILLEL"/>
        <w:jc w:val="center"/>
        <w:rPr>
          <w:rFonts w:asciiTheme="majorBidi" w:hAnsiTheme="majorBidi" w:cstheme="majorBidi"/>
          <w:i/>
          <w:iCs/>
        </w:rPr>
      </w:pPr>
    </w:p>
    <w:p w:rsidR="00FA39E9" w:rsidRDefault="00FA39E9" w:rsidP="00D6795F">
      <w:pPr>
        <w:pStyle w:val="HILLEL"/>
        <w:jc w:val="center"/>
        <w:rPr>
          <w:rFonts w:cstheme="minorHAnsi"/>
        </w:rPr>
      </w:pPr>
      <w:r w:rsidRPr="009B6BC4">
        <w:rPr>
          <w:rFonts w:cstheme="minorHAnsi"/>
        </w:rPr>
        <w:t xml:space="preserve">This position is </w:t>
      </w:r>
      <w:r w:rsidR="0008599B">
        <w:rPr>
          <w:rFonts w:cstheme="minorHAnsi"/>
        </w:rPr>
        <w:t>adopted</w:t>
      </w:r>
      <w:r w:rsidRPr="009B6BC4">
        <w:rPr>
          <w:rFonts w:cstheme="minorHAnsi"/>
        </w:rPr>
        <w:t xml:space="preserve"> by R</w:t>
      </w:r>
      <w:r w:rsidR="0008599B">
        <w:rPr>
          <w:rFonts w:cstheme="minorHAnsi"/>
        </w:rPr>
        <w:t xml:space="preserve">. </w:t>
      </w:r>
      <w:r w:rsidRPr="009B6BC4">
        <w:rPr>
          <w:rFonts w:cstheme="minorHAnsi"/>
        </w:rPr>
        <w:t xml:space="preserve">David </w:t>
      </w:r>
      <w:proofErr w:type="spellStart"/>
      <w:r w:rsidRPr="009B6BC4">
        <w:rPr>
          <w:rFonts w:cstheme="minorHAnsi"/>
        </w:rPr>
        <w:t>Bonafed</w:t>
      </w:r>
      <w:proofErr w:type="spellEnd"/>
      <w:r>
        <w:rPr>
          <w:rFonts w:cstheme="minorHAnsi"/>
        </w:rPr>
        <w:t xml:space="preserve"> </w:t>
      </w:r>
      <w:r>
        <w:t>(13</w:t>
      </w:r>
      <w:r w:rsidRPr="00A54308">
        <w:rPr>
          <w:vertAlign w:val="superscript"/>
        </w:rPr>
        <w:t>th</w:t>
      </w:r>
      <w:r>
        <w:t xml:space="preserve"> century, Spain)</w:t>
      </w:r>
      <w:r w:rsidRPr="009B6BC4">
        <w:rPr>
          <w:rFonts w:cstheme="minorHAnsi"/>
        </w:rPr>
        <w:t>:</w:t>
      </w:r>
    </w:p>
    <w:p w:rsidR="00FA39E9" w:rsidRPr="00333019" w:rsidRDefault="00FA39E9" w:rsidP="00FA39E9">
      <w:pPr>
        <w:pStyle w:val="HILLEL"/>
        <w:jc w:val="center"/>
        <w:rPr>
          <w:i/>
          <w:iCs/>
          <w:sz w:val="26"/>
          <w:szCs w:val="26"/>
        </w:rPr>
      </w:pPr>
      <w:r w:rsidRPr="00545B53">
        <w:rPr>
          <w:noProof/>
        </w:rPr>
        <mc:AlternateContent>
          <mc:Choice Requires="wps">
            <w:drawing>
              <wp:anchor distT="0" distB="0" distL="114300" distR="114300" simplePos="0" relativeHeight="251711488" behindDoc="1" locked="0" layoutInCell="1" allowOverlap="1" wp14:anchorId="45C98460" wp14:editId="5EE81E94">
                <wp:simplePos x="0" y="0"/>
                <wp:positionH relativeFrom="column">
                  <wp:posOffset>910087</wp:posOffset>
                </wp:positionH>
                <wp:positionV relativeFrom="paragraph">
                  <wp:posOffset>212749</wp:posOffset>
                </wp:positionV>
                <wp:extent cx="4339087" cy="845389"/>
                <wp:effectExtent l="0" t="0" r="23495" b="12065"/>
                <wp:wrapNone/>
                <wp:docPr id="4" name="Text Box 4"/>
                <wp:cNvGraphicFramePr/>
                <a:graphic xmlns:a="http://schemas.openxmlformats.org/drawingml/2006/main">
                  <a:graphicData uri="http://schemas.microsoft.com/office/word/2010/wordprocessingShape">
                    <wps:wsp>
                      <wps:cNvSpPr txBox="1"/>
                      <wps:spPr>
                        <a:xfrm>
                          <a:off x="0" y="0"/>
                          <a:ext cx="4339087" cy="8453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A39E9">
                            <w:pPr>
                              <w:pStyle w:val="HILLEL"/>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71.65pt;margin-top:16.75pt;width:341.65pt;height:66.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" fillcolor="white [3201]" strokeweight=".5pt">
                <v:textbox>
                  <w:txbxContent>
                    <w:p w:rsidR="008611C1" w:rsidRDefault="008611C1" w:rsidP="00FA39E9">
                      <w:pPr>
                        <w:pStyle w:val="HILLEL"/>
                        <w:bidi/>
                      </w:pPr>
                    </w:p>
                  </w:txbxContent>
                </v:textbox>
              </v:shape>
            </w:pict>
          </mc:Fallback>
        </mc:AlternateContent>
      </w:r>
    </w:p>
    <w:p w:rsidR="00FA39E9" w:rsidRPr="00294E95" w:rsidRDefault="00FA39E9" w:rsidP="00FA39E9">
      <w:pPr>
        <w:pStyle w:val="NoSpacing"/>
        <w:bidi w:val="0"/>
        <w:rPr>
          <w:u w:val="single"/>
        </w:rPr>
      </w:pPr>
      <w:r w:rsidRPr="00294E95">
        <w:rPr>
          <w:u w:val="single"/>
          <w:rtl/>
        </w:rPr>
        <w:t xml:space="preserve">ר' דוד </w:t>
      </w:r>
      <w:proofErr w:type="spellStart"/>
      <w:r w:rsidRPr="00294E95">
        <w:rPr>
          <w:u w:val="single"/>
          <w:rtl/>
        </w:rPr>
        <w:t>בונפיד</w:t>
      </w:r>
      <w:proofErr w:type="spellEnd"/>
      <w:r w:rsidRPr="00294E95">
        <w:rPr>
          <w:u w:val="single"/>
          <w:rtl/>
        </w:rPr>
        <w:t xml:space="preserve"> פסחים ק"ט:</w:t>
      </w:r>
    </w:p>
    <w:p w:rsidR="00FA39E9" w:rsidRPr="004A0BEE" w:rsidRDefault="00FA39E9" w:rsidP="00FA39E9">
      <w:pPr>
        <w:pStyle w:val="NoSpacing"/>
        <w:bidi w:val="0"/>
        <w:rPr>
          <w:rtl/>
        </w:rPr>
      </w:pPr>
      <w:r w:rsidRPr="004A0BEE">
        <w:rPr>
          <w:rtl/>
        </w:rPr>
        <w:t>ארבע כסי תקנו רבנן דרך חירות והואיל ואיכא כל חד וחד נעביד ביה מצו</w:t>
      </w:r>
      <w:r w:rsidRPr="004A0BEE">
        <w:rPr>
          <w:rFonts w:hint="cs"/>
          <w:rtl/>
        </w:rPr>
        <w:t>ה...</w:t>
      </w:r>
    </w:p>
    <w:p w:rsidR="00FA39E9" w:rsidRPr="00545B53" w:rsidRDefault="00FA39E9" w:rsidP="00FA39E9">
      <w:pPr>
        <w:pStyle w:val="NoSpacing"/>
        <w:bidi w:val="0"/>
        <w:rPr>
          <w:b/>
          <w:bCs/>
          <w:i/>
          <w:iCs/>
        </w:rPr>
      </w:pPr>
      <w:r w:rsidRPr="004A0BEE">
        <w:rPr>
          <w:rtl/>
        </w:rPr>
        <w:t>זה לקדוש וזה לספור ההגדה וזה לברכת המזון וזה להלל</w:t>
      </w:r>
      <w:r>
        <w:rPr>
          <w:rtl/>
        </w:rPr>
        <w:t>.</w:t>
      </w:r>
    </w:p>
    <w:p w:rsidR="00FA39E9" w:rsidRDefault="00FA39E9" w:rsidP="00FA39E9">
      <w:pPr>
        <w:pStyle w:val="HILLEL"/>
        <w:rPr>
          <w:sz w:val="28"/>
          <w:szCs w:val="28"/>
        </w:rPr>
      </w:pPr>
    </w:p>
    <w:p w:rsidR="001A0EFF" w:rsidRPr="006929A4" w:rsidRDefault="001A0EFF" w:rsidP="001A0EFF">
      <w:pPr>
        <w:pStyle w:val="HILLEL"/>
        <w:jc w:val="center"/>
        <w:rPr>
          <w:u w:val="single"/>
        </w:rPr>
      </w:pPr>
      <w:r>
        <w:rPr>
          <w:u w:val="single"/>
        </w:rPr>
        <w:t>Abundant Wine is Symbolic of Freedom: Unconnected to the Liturgy</w:t>
      </w:r>
    </w:p>
    <w:p w:rsidR="00FA39E9" w:rsidRPr="009B6BC4" w:rsidRDefault="00FA39E9" w:rsidP="00D6795F">
      <w:r w:rsidRPr="009B6BC4">
        <w:t>R</w:t>
      </w:r>
      <w:r w:rsidR="0008599B">
        <w:t xml:space="preserve">. </w:t>
      </w:r>
      <w:r w:rsidRPr="009B6BC4">
        <w:t xml:space="preserve">David </w:t>
      </w:r>
      <w:proofErr w:type="spellStart"/>
      <w:r w:rsidRPr="009B6BC4">
        <w:t>Bonafed</w:t>
      </w:r>
      <w:proofErr w:type="spellEnd"/>
      <w:r w:rsidRPr="009B6BC4">
        <w:t xml:space="preserve"> writes that </w:t>
      </w:r>
      <w:r>
        <w:t>the four cups were instituted to demonstrate freedom (as drinking in abundance is an expression of happiness)</w:t>
      </w:r>
      <w:r w:rsidR="0008599B">
        <w:t xml:space="preserve">.  </w:t>
      </w:r>
      <w:r>
        <w:t>As such, t</w:t>
      </w:r>
      <w:r w:rsidRPr="009E1663">
        <w:t>he basic primary obligation to drink four cups of wine is not dependent on reciting any particular liturgical passages</w:t>
      </w:r>
      <w:r w:rsidR="0008599B">
        <w:t xml:space="preserve">.  </w:t>
      </w:r>
      <w:r>
        <w:t xml:space="preserve">Linking the two is only a later development and constitutes only </w:t>
      </w:r>
      <w:r w:rsidRPr="009E1663">
        <w:t>a secondary</w:t>
      </w:r>
      <w:r>
        <w:t>, more complete fulfillment of the mitzvah</w:t>
      </w:r>
      <w:r w:rsidR="0008599B">
        <w:t xml:space="preserve">.  </w:t>
      </w:r>
    </w:p>
    <w:p w:rsidR="00FA39E9" w:rsidRDefault="00FA39E9" w:rsidP="00FA39E9">
      <w:pPr>
        <w:pStyle w:val="HILLEL"/>
        <w:rPr>
          <w:sz w:val="28"/>
          <w:szCs w:val="28"/>
        </w:rPr>
      </w:pPr>
    </w:p>
    <w:p w:rsidR="00FA39E9" w:rsidRPr="004859FD" w:rsidRDefault="00FA39E9" w:rsidP="00FA39E9">
      <w:pPr>
        <w:jc w:val="center"/>
        <w:rPr>
          <w:u w:val="single"/>
        </w:rPr>
      </w:pPr>
      <w:r>
        <w:rPr>
          <w:u w:val="single"/>
        </w:rPr>
        <w:t>Legal Ramifications of this Understanding</w:t>
      </w:r>
    </w:p>
    <w:p w:rsidR="00FA39E9" w:rsidRDefault="00FA39E9" w:rsidP="0008599B">
      <w:r>
        <w:t>Viewing the drinking of the wine (rather than the liturgy) as the core of the obligation affects several legal issues</w:t>
      </w:r>
      <w:r w:rsidR="0008599B">
        <w:t xml:space="preserve">.  </w:t>
      </w:r>
      <w:r>
        <w:t xml:space="preserve">First, according to this approach, </w:t>
      </w:r>
      <w:r w:rsidRPr="009E1663">
        <w:t>it is only the cumulative effect of all four cups together which fulfills the obligation</w:t>
      </w:r>
      <w:r w:rsidR="0008599B">
        <w:t xml:space="preserve">.  </w:t>
      </w:r>
      <w:r>
        <w:t>D</w:t>
      </w:r>
      <w:r w:rsidRPr="009E1663">
        <w:t xml:space="preserve">rinking a single cup or two </w:t>
      </w:r>
      <w:r>
        <w:t>would</w:t>
      </w:r>
      <w:r w:rsidRPr="009E1663">
        <w:t xml:space="preserve"> not </w:t>
      </w:r>
      <w:r>
        <w:t xml:space="preserve">be </w:t>
      </w:r>
      <w:r w:rsidRPr="009E1663">
        <w:t xml:space="preserve">an extraordinary action and therefore </w:t>
      </w:r>
      <w:r>
        <w:t>would</w:t>
      </w:r>
      <w:r w:rsidRPr="009E1663">
        <w:t xml:space="preserve"> not demonstrate freedom</w:t>
      </w:r>
      <w:r w:rsidR="0008599B">
        <w:t xml:space="preserve">.  </w:t>
      </w:r>
      <w:r>
        <w:t xml:space="preserve">Second, as the liturgy is only secondary, one may fulfill one's obligation by </w:t>
      </w:r>
      <w:r w:rsidRPr="009E1663">
        <w:t>dr</w:t>
      </w:r>
      <w:r>
        <w:t>i</w:t>
      </w:r>
      <w:r w:rsidRPr="009E1663">
        <w:t>nk</w:t>
      </w:r>
      <w:r>
        <w:t>ing</w:t>
      </w:r>
      <w:r w:rsidRPr="009E1663">
        <w:t xml:space="preserve"> all four cups consecutively, </w:t>
      </w:r>
      <w:r>
        <w:t>even though this disconnects them from their</w:t>
      </w:r>
      <w:r w:rsidRPr="009E1663">
        <w:t xml:space="preserve"> proper places in the Haggadah</w:t>
      </w:r>
      <w:r w:rsidR="0008599B">
        <w:t xml:space="preserve">.  </w:t>
      </w:r>
      <w:r>
        <w:t>Third, e</w:t>
      </w:r>
      <w:r w:rsidRPr="009E1663">
        <w:t>ach individual at the Seder must drink their own four cups of wine, as eating or drinking is not an action which can be performed by one person on behalf of another</w:t>
      </w:r>
      <w:r w:rsidR="0008599B">
        <w:t xml:space="preserve">.  </w:t>
      </w:r>
      <w:r>
        <w:t xml:space="preserve">Finally, </w:t>
      </w:r>
      <w:r w:rsidR="0008599B">
        <w:t xml:space="preserve">one drinks </w:t>
      </w:r>
      <w:r>
        <w:t>t</w:t>
      </w:r>
      <w:r w:rsidRPr="009E1663">
        <w:t>he cups while reclining since both actions are meant to symbolize freedom.</w:t>
      </w:r>
    </w:p>
    <w:p w:rsidR="00594A9F" w:rsidRPr="001036BA" w:rsidRDefault="00594A9F" w:rsidP="00192AF0">
      <w:pPr>
        <w:pStyle w:val="HILLEL"/>
        <w:jc w:val="center"/>
        <w:rPr>
          <w:rStyle w:val="Hyperlink"/>
          <w:rFonts w:asciiTheme="majorBidi" w:hAnsiTheme="majorBidi" w:cstheme="majorBidi"/>
          <w:b/>
          <w:bCs/>
          <w:sz w:val="28"/>
          <w:szCs w:val="28"/>
        </w:rPr>
      </w:pPr>
    </w:p>
    <w:p w:rsidR="0094792B" w:rsidRDefault="0094792B" w:rsidP="00594A9F">
      <w:pPr>
        <w:pStyle w:val="HILLEL"/>
        <w:jc w:val="center"/>
        <w:rPr>
          <w:noProof/>
        </w:rPr>
      </w:pPr>
      <w:r>
        <w:rPr>
          <w:noProof/>
        </w:rPr>
        <mc:AlternateContent>
          <mc:Choice Requires="wps">
            <w:drawing>
              <wp:anchor distT="0" distB="0" distL="114300" distR="114300" simplePos="0" relativeHeight="251699200" behindDoc="1" locked="0" layoutInCell="1" allowOverlap="1" wp14:anchorId="7AFBA059" wp14:editId="224365C1">
                <wp:simplePos x="0" y="0"/>
                <wp:positionH relativeFrom="column">
                  <wp:posOffset>1884872</wp:posOffset>
                </wp:positionH>
                <wp:positionV relativeFrom="paragraph">
                  <wp:posOffset>61104</wp:posOffset>
                </wp:positionV>
                <wp:extent cx="2355011" cy="517585"/>
                <wp:effectExtent l="0" t="0" r="26670" b="15875"/>
                <wp:wrapNone/>
                <wp:docPr id="56" name="Horizontal Scroll 56"/>
                <wp:cNvGraphicFramePr/>
                <a:graphic xmlns:a="http://schemas.openxmlformats.org/drawingml/2006/main">
                  <a:graphicData uri="http://schemas.microsoft.com/office/word/2010/wordprocessingShape">
                    <wps:wsp>
                      <wps:cNvSpPr/>
                      <wps:spPr>
                        <a:xfrm>
                          <a:off x="0" y="0"/>
                          <a:ext cx="2355011" cy="517585"/>
                        </a:xfrm>
                        <a:prstGeom prst="horizontalScroll">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6" o:spid="_x0000_s1026" type="#_x0000_t98" style="position:absolute;margin-left:148.4pt;margin-top:4.8pt;width:185.45pt;height:40.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" fillcolor="white [3201]" strokecolor="black [3213]" strokeweight=".5pt"/>
            </w:pict>
          </mc:Fallback>
        </mc:AlternateContent>
      </w:r>
    </w:p>
    <w:p w:rsidR="0094792B" w:rsidRPr="00DA5233" w:rsidRDefault="006B0C79" w:rsidP="00DA5233">
      <w:pPr>
        <w:pStyle w:val="Hillel1"/>
        <w:jc w:val="center"/>
      </w:pPr>
      <w:r>
        <w:t>Point to Ponder</w:t>
      </w:r>
      <w:r w:rsidR="00DA5233" w:rsidRPr="00DA5233">
        <w:t>: Sanctifying Time</w:t>
      </w:r>
    </w:p>
    <w:p w:rsidR="0094792B" w:rsidRPr="00565126" w:rsidRDefault="0094792B" w:rsidP="00594A9F">
      <w:pPr>
        <w:pStyle w:val="HILLEL"/>
        <w:jc w:val="center"/>
        <w:rPr>
          <w:noProof/>
          <w:sz w:val="28"/>
          <w:szCs w:val="28"/>
        </w:rPr>
      </w:pPr>
    </w:p>
    <w:p w:rsidR="00DA5233" w:rsidRDefault="0094792B" w:rsidP="00AA74EE">
      <w:pPr>
        <w:pStyle w:val="HILLEL"/>
        <w:rPr>
          <w:noProof/>
        </w:rPr>
      </w:pPr>
      <w:r>
        <w:rPr>
          <w:noProof/>
        </w:rPr>
        <w:t>We open our Seders by saying Kiddush and sanctifying time</w:t>
      </w:r>
      <w:r w:rsidR="0008599B">
        <w:rPr>
          <w:noProof/>
        </w:rPr>
        <w:t xml:space="preserve">.  </w:t>
      </w:r>
      <w:r>
        <w:rPr>
          <w:noProof/>
        </w:rPr>
        <w:t>The very first commandment given to the nation was similarly about sanctifying time, as Ha</w:t>
      </w:r>
      <w:r w:rsidR="0008599B">
        <w:rPr>
          <w:noProof/>
        </w:rPr>
        <w:t>shem told the people to set Nis</w:t>
      </w:r>
      <w:r>
        <w:rPr>
          <w:noProof/>
        </w:rPr>
        <w:t>an as the first of the months</w:t>
      </w:r>
      <w:r w:rsidR="0008599B">
        <w:rPr>
          <w:noProof/>
        </w:rPr>
        <w:t xml:space="preserve">.  </w:t>
      </w:r>
      <w:r>
        <w:rPr>
          <w:noProof/>
        </w:rPr>
        <w:t xml:space="preserve">We often take time for granted, </w:t>
      </w:r>
      <w:r w:rsidR="00AC0AAA">
        <w:rPr>
          <w:noProof/>
        </w:rPr>
        <w:t>wasting hours, rather than ensuring that we use our days productive</w:t>
      </w:r>
      <w:r w:rsidR="0008599B">
        <w:rPr>
          <w:noProof/>
        </w:rPr>
        <w:t>l</w:t>
      </w:r>
      <w:r w:rsidR="00AC0AAA">
        <w:rPr>
          <w:noProof/>
        </w:rPr>
        <w:t>y</w:t>
      </w:r>
      <w:r w:rsidR="0008599B">
        <w:rPr>
          <w:noProof/>
        </w:rPr>
        <w:t xml:space="preserve">.  </w:t>
      </w:r>
      <w:r>
        <w:rPr>
          <w:noProof/>
        </w:rPr>
        <w:t>As slaves in Egypt, our ancestors did not have that luxury</w:t>
      </w:r>
      <w:r w:rsidR="0008599B">
        <w:rPr>
          <w:noProof/>
        </w:rPr>
        <w:t xml:space="preserve">.  </w:t>
      </w:r>
      <w:r>
        <w:rPr>
          <w:noProof/>
        </w:rPr>
        <w:t>Their time was not their own to do with as they pleased</w:t>
      </w:r>
      <w:r w:rsidR="0008599B">
        <w:rPr>
          <w:noProof/>
        </w:rPr>
        <w:t xml:space="preserve">.  </w:t>
      </w:r>
      <w:r w:rsidR="00DA5233">
        <w:rPr>
          <w:noProof/>
        </w:rPr>
        <w:t xml:space="preserve">As such, the first thing Hashem tells us as we are freed is to recognize that time is holy and </w:t>
      </w:r>
      <w:r w:rsidR="00AC0AAA">
        <w:rPr>
          <w:noProof/>
        </w:rPr>
        <w:t xml:space="preserve">that </w:t>
      </w:r>
      <w:r w:rsidR="00DA5233">
        <w:rPr>
          <w:noProof/>
        </w:rPr>
        <w:t>we have an obligation to treat it as such.</w:t>
      </w:r>
    </w:p>
    <w:p w:rsidR="00161CF7" w:rsidRPr="00565126" w:rsidRDefault="00161CF7" w:rsidP="00AC0AAA">
      <w:pPr>
        <w:pStyle w:val="HILLEL"/>
        <w:rPr>
          <w:noProof/>
          <w:sz w:val="28"/>
          <w:szCs w:val="28"/>
        </w:rPr>
      </w:pPr>
    </w:p>
    <w:p w:rsidR="00161CF7" w:rsidRDefault="00161CF7" w:rsidP="00161CF7">
      <w:pPr>
        <w:pStyle w:val="notes"/>
        <w:jc w:val="center"/>
        <w:rPr>
          <w:rFonts w:cstheme="minorHAnsi"/>
        </w:rPr>
      </w:pPr>
      <w:r w:rsidRPr="00161CF7">
        <w:rPr>
          <w:noProof/>
        </w:rPr>
        <w:drawing>
          <wp:inline distT="0" distB="0" distL="0" distR="0" wp14:anchorId="1706C2AD" wp14:editId="796723E9">
            <wp:extent cx="360872" cy="309319"/>
            <wp:effectExtent l="0" t="0" r="1270" b="0"/>
            <wp:docPr id="86" name="Picture 86"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93" t="5000" r="19213"/>
                    <a:stretch/>
                  </pic:blipFill>
                  <pic:spPr bwMode="auto">
                    <a:xfrm>
                      <a:off x="0" y="0"/>
                      <a:ext cx="363723" cy="311762"/>
                    </a:xfrm>
                    <a:prstGeom prst="rect">
                      <a:avLst/>
                    </a:prstGeom>
                    <a:noFill/>
                    <a:ln>
                      <a:noFill/>
                    </a:ln>
                    <a:extLst>
                      <a:ext uri="{53640926-AAD7-44D8-BBD7-CCE9431645EC}">
                        <a14:shadowObscured xmlns:a14="http://schemas.microsoft.com/office/drawing/2010/main"/>
                      </a:ext>
                    </a:extLst>
                  </pic:spPr>
                </pic:pic>
              </a:graphicData>
            </a:graphic>
          </wp:inline>
        </w:drawing>
      </w:r>
      <w:r w:rsidRPr="00161CF7">
        <w:rPr>
          <w:rFonts w:cstheme="minorHAnsi"/>
          <w:noProof/>
        </w:rPr>
        <w:drawing>
          <wp:inline distT="0" distB="0" distL="0" distR="0" wp14:anchorId="04D9A346" wp14:editId="2C59710C">
            <wp:extent cx="360872" cy="309319"/>
            <wp:effectExtent l="0" t="0" r="1270" b="0"/>
            <wp:docPr id="87" name="Picture 87"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93" t="5000" r="19213"/>
                    <a:stretch/>
                  </pic:blipFill>
                  <pic:spPr bwMode="auto">
                    <a:xfrm>
                      <a:off x="0" y="0"/>
                      <a:ext cx="363723" cy="31176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52B12C" wp14:editId="4563E0B1">
            <wp:extent cx="360872" cy="309319"/>
            <wp:effectExtent l="0" t="0" r="1270" b="0"/>
            <wp:docPr id="59" name="Picture 59"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93" t="5000" r="19213"/>
                    <a:stretch/>
                  </pic:blipFill>
                  <pic:spPr bwMode="auto">
                    <a:xfrm>
                      <a:off x="0" y="0"/>
                      <a:ext cx="363723" cy="311762"/>
                    </a:xfrm>
                    <a:prstGeom prst="rect">
                      <a:avLst/>
                    </a:prstGeom>
                    <a:noFill/>
                    <a:ln>
                      <a:noFill/>
                    </a:ln>
                    <a:extLst>
                      <a:ext uri="{53640926-AAD7-44D8-BBD7-CCE9431645EC}">
                        <a14:shadowObscured xmlns:a14="http://schemas.microsoft.com/office/drawing/2010/main"/>
                      </a:ext>
                    </a:extLst>
                  </pic:spPr>
                </pic:pic>
              </a:graphicData>
            </a:graphic>
          </wp:inline>
        </w:drawing>
      </w:r>
    </w:p>
    <w:p w:rsidR="00161CF7" w:rsidRPr="00565126" w:rsidRDefault="00161CF7" w:rsidP="00161CF7">
      <w:pPr>
        <w:pStyle w:val="notes"/>
        <w:jc w:val="center"/>
        <w:rPr>
          <w:rFonts w:cstheme="minorHAnsi"/>
          <w:sz w:val="28"/>
          <w:szCs w:val="28"/>
        </w:rPr>
      </w:pPr>
    </w:p>
    <w:p w:rsidR="00FC4EE4" w:rsidRPr="00B57BD9" w:rsidRDefault="00BD117E" w:rsidP="00BD117E">
      <w:pPr>
        <w:pStyle w:val="Heading1"/>
        <w:rPr>
          <w:sz w:val="36"/>
          <w:szCs w:val="36"/>
          <w:rtl/>
        </w:rPr>
      </w:pPr>
      <w:bookmarkStart w:id="9" w:name="_Toc67306028"/>
      <w:proofErr w:type="spellStart"/>
      <w:r w:rsidRPr="00B57BD9">
        <w:rPr>
          <w:sz w:val="36"/>
          <w:szCs w:val="36"/>
        </w:rPr>
        <w:t>Yachatz</w:t>
      </w:r>
      <w:bookmarkEnd w:id="9"/>
      <w:proofErr w:type="spellEnd"/>
    </w:p>
    <w:p w:rsidR="00FC4EE4" w:rsidRDefault="008611C1" w:rsidP="00FC4EE4">
      <w:pPr>
        <w:pStyle w:val="HILLEL"/>
        <w:jc w:val="center"/>
        <w:rPr>
          <w:sz w:val="22"/>
          <w:szCs w:val="22"/>
        </w:rPr>
      </w:pPr>
      <w:hyperlink r:id="rId17" w:history="1">
        <w:r w:rsidR="00FC4EE4" w:rsidRPr="00504E49">
          <w:rPr>
            <w:rStyle w:val="Hyperlink"/>
            <w:sz w:val="22"/>
            <w:szCs w:val="22"/>
          </w:rPr>
          <w:t>https://alhatorah.org/Haggadah:Yachatz</w:t>
        </w:r>
      </w:hyperlink>
    </w:p>
    <w:p w:rsidR="00FC4EE4" w:rsidRPr="00EF211C" w:rsidRDefault="00FC4EE4" w:rsidP="00FC4EE4">
      <w:pPr>
        <w:pStyle w:val="HILLEL"/>
        <w:rPr>
          <w:rtl/>
        </w:rPr>
      </w:pPr>
    </w:p>
    <w:p w:rsidR="00FC4EE4" w:rsidRPr="00232B3E" w:rsidRDefault="00FC4EE4" w:rsidP="00FC4EE4">
      <w:pPr>
        <w:pStyle w:val="Heading2"/>
        <w:rPr>
          <w:rtl/>
        </w:rPr>
      </w:pPr>
      <w:bookmarkStart w:id="10" w:name="_Toc67306029"/>
      <w:r w:rsidRPr="00232B3E">
        <w:t>Introduction</w:t>
      </w:r>
      <w:bookmarkEnd w:id="10"/>
    </w:p>
    <w:p w:rsidR="00FC4EE4" w:rsidRPr="00232B3E" w:rsidRDefault="00FC4EE4" w:rsidP="00FC4EE4">
      <w:pPr>
        <w:pStyle w:val="HILLEL"/>
      </w:pPr>
      <w:proofErr w:type="spellStart"/>
      <w:r w:rsidRPr="00232B3E">
        <w:t>Yachatz</w:t>
      </w:r>
      <w:proofErr w:type="spellEnd"/>
      <w:r w:rsidRPr="00232B3E">
        <w:t xml:space="preserve"> (the breaking of the middle </w:t>
      </w:r>
      <w:r>
        <w:t>M</w:t>
      </w:r>
      <w:r w:rsidRPr="00232B3E">
        <w:t xml:space="preserve">atzah before Maggid and the leaving of the larger of its pieces to be eaten as the </w:t>
      </w:r>
      <w:proofErr w:type="spellStart"/>
      <w:r w:rsidRPr="00232B3E">
        <w:t>Afikoman</w:t>
      </w:r>
      <w:proofErr w:type="spellEnd"/>
      <w:r w:rsidRPr="00232B3E">
        <w:t>) is one of the most eagerly anticipated parts of the Seder, especially among many of its younger participants</w:t>
      </w:r>
      <w:r w:rsidR="0008599B">
        <w:t xml:space="preserve">.  </w:t>
      </w:r>
      <w:r w:rsidRPr="00232B3E">
        <w:t>The origins of this custom, however, are far from clear</w:t>
      </w:r>
      <w:r w:rsidR="0008599B">
        <w:t xml:space="preserve">.  </w:t>
      </w:r>
      <w:r w:rsidRPr="00232B3E">
        <w:t xml:space="preserve">In contrast to most of the other sections of the Seder which have ancient roots found already in the Mishna, there is no explicit reference to the institution of </w:t>
      </w:r>
      <w:proofErr w:type="spellStart"/>
      <w:r w:rsidRPr="00232B3E">
        <w:t>Yachatz</w:t>
      </w:r>
      <w:proofErr w:type="spellEnd"/>
      <w:r w:rsidRPr="00232B3E">
        <w:t xml:space="preserve"> in either </w:t>
      </w:r>
      <w:proofErr w:type="spellStart"/>
      <w:r w:rsidRPr="00232B3E">
        <w:t>Tannaitic</w:t>
      </w:r>
      <w:proofErr w:type="spellEnd"/>
      <w:r w:rsidRPr="00232B3E">
        <w:t xml:space="preserve"> or </w:t>
      </w:r>
      <w:proofErr w:type="spellStart"/>
      <w:r w:rsidRPr="00232B3E">
        <w:t>Amoraic</w:t>
      </w:r>
      <w:proofErr w:type="spellEnd"/>
      <w:r w:rsidRPr="00232B3E">
        <w:t xml:space="preserve"> literature</w:t>
      </w:r>
      <w:r w:rsidR="0008599B">
        <w:t xml:space="preserve">.  </w:t>
      </w:r>
    </w:p>
    <w:p w:rsidR="00FC4EE4" w:rsidRPr="00232B3E" w:rsidRDefault="00FC4EE4" w:rsidP="00FC4EE4">
      <w:pPr>
        <w:pStyle w:val="HILLEL"/>
      </w:pPr>
    </w:p>
    <w:p w:rsidR="00FC4EE4" w:rsidRDefault="00FC4EE4" w:rsidP="00FC4EE4">
      <w:pPr>
        <w:pStyle w:val="HILLEL"/>
        <w:jc w:val="center"/>
        <w:rPr>
          <w:i/>
          <w:iCs/>
        </w:rPr>
      </w:pPr>
      <w:r w:rsidRPr="00333019">
        <w:rPr>
          <w:i/>
          <w:iCs/>
        </w:rPr>
        <w:t>What, then, is the source for the tradition, and what is the significance of the practice?</w:t>
      </w:r>
    </w:p>
    <w:p w:rsidR="001E6C1E" w:rsidRPr="00161CF7" w:rsidRDefault="001E6C1E" w:rsidP="00FC4EE4">
      <w:pPr>
        <w:pStyle w:val="HILLEL"/>
        <w:jc w:val="center"/>
        <w:rPr>
          <w:i/>
          <w:iCs/>
          <w:sz w:val="40"/>
          <w:szCs w:val="40"/>
        </w:rPr>
      </w:pPr>
    </w:p>
    <w:p w:rsidR="00FC4EE4" w:rsidRPr="00232B3E" w:rsidRDefault="00FC4EE4" w:rsidP="00FC4EE4">
      <w:pPr>
        <w:pStyle w:val="Heading2"/>
      </w:pPr>
      <w:bookmarkStart w:id="11" w:name="_Toc67306030"/>
      <w:r w:rsidRPr="00232B3E">
        <w:t>Approaches</w:t>
      </w:r>
      <w:bookmarkEnd w:id="11"/>
    </w:p>
    <w:p w:rsidR="00FC4EE4" w:rsidRPr="00232B3E" w:rsidRDefault="00FC4EE4" w:rsidP="00FC4EE4">
      <w:pPr>
        <w:pStyle w:val="HILLEL"/>
      </w:pPr>
    </w:p>
    <w:p w:rsidR="00FC4EE4" w:rsidRDefault="00FC4EE4" w:rsidP="00FC4EE4">
      <w:pPr>
        <w:pStyle w:val="Heading3"/>
      </w:pPr>
      <w:bookmarkStart w:id="12" w:name="_Toc67306031"/>
      <w:r w:rsidRPr="00232B3E">
        <w:t>I</w:t>
      </w:r>
      <w:r w:rsidR="0008599B">
        <w:t xml:space="preserve">.  </w:t>
      </w:r>
      <w:r w:rsidRPr="00232B3E">
        <w:t>Reenactment of the Exodus: Needed for Ha</w:t>
      </w:r>
      <w:r w:rsidR="0008599B">
        <w:t xml:space="preserve"> </w:t>
      </w:r>
      <w:proofErr w:type="spellStart"/>
      <w:r w:rsidRPr="00232B3E">
        <w:t>Lachma</w:t>
      </w:r>
      <w:proofErr w:type="spellEnd"/>
      <w:r w:rsidRPr="00232B3E">
        <w:t xml:space="preserve"> Anya</w:t>
      </w:r>
      <w:bookmarkEnd w:id="12"/>
    </w:p>
    <w:p w:rsidR="00DA5233" w:rsidRPr="00DA5233" w:rsidRDefault="00DA5233" w:rsidP="00DA5233">
      <w:pPr>
        <w:pStyle w:val="HILLEL"/>
        <w:rPr>
          <w:sz w:val="12"/>
          <w:szCs w:val="12"/>
        </w:rPr>
      </w:pPr>
    </w:p>
    <w:p w:rsidR="00B22203" w:rsidRDefault="00DA5233" w:rsidP="00DA5233">
      <w:pPr>
        <w:pStyle w:val="HILLEL"/>
      </w:pPr>
      <w:r>
        <w:t xml:space="preserve">A first approach suggests that at </w:t>
      </w:r>
      <w:proofErr w:type="spellStart"/>
      <w:r>
        <w:t>Yachatz</w:t>
      </w:r>
      <w:proofErr w:type="spellEnd"/>
      <w:r>
        <w:t xml:space="preserve"> t</w:t>
      </w:r>
      <w:r w:rsidR="00FC4EE4" w:rsidRPr="00DA5233">
        <w:t xml:space="preserve">he Matzah is broken and transformed into symbols of the Exodus, introducing Ha </w:t>
      </w:r>
      <w:proofErr w:type="spellStart"/>
      <w:r w:rsidR="00FC4EE4" w:rsidRPr="00DA5233">
        <w:t>Lachma</w:t>
      </w:r>
      <w:proofErr w:type="spellEnd"/>
      <w:r w:rsidR="00FC4EE4" w:rsidRPr="00DA5233">
        <w:t xml:space="preserve"> Anya</w:t>
      </w:r>
      <w:r w:rsidR="0025345A" w:rsidRPr="00DA5233">
        <w:t xml:space="preserve"> (the </w:t>
      </w:r>
      <w:r w:rsidR="00A54308" w:rsidRPr="00DA5233">
        <w:t xml:space="preserve">opening of the Maggid </w:t>
      </w:r>
      <w:r w:rsidR="0025345A" w:rsidRPr="00DA5233">
        <w:t>section of the Haggadah wh</w:t>
      </w:r>
      <w:r w:rsidR="00A54308" w:rsidRPr="00DA5233">
        <w:t>ere one lifts the Matzah and declares</w:t>
      </w:r>
      <w:r w:rsidR="0025345A" w:rsidRPr="00DA5233">
        <w:t>, "</w:t>
      </w:r>
      <w:proofErr w:type="gramStart"/>
      <w:r w:rsidR="0025345A" w:rsidRPr="00DA5233">
        <w:t>this</w:t>
      </w:r>
      <w:proofErr w:type="gramEnd"/>
      <w:r w:rsidR="0025345A" w:rsidRPr="00DA5233">
        <w:t xml:space="preserve"> is the bread of affliction</w:t>
      </w:r>
      <w:r w:rsidR="00A54308" w:rsidRPr="00DA5233">
        <w:t>…</w:t>
      </w:r>
      <w:r w:rsidR="0025345A" w:rsidRPr="00DA5233">
        <w:t>")</w:t>
      </w:r>
      <w:r w:rsidR="0008599B">
        <w:t xml:space="preserve">.  </w:t>
      </w:r>
    </w:p>
    <w:p w:rsidR="00A54308" w:rsidRDefault="00A54308" w:rsidP="00586461">
      <w:pPr>
        <w:pStyle w:val="HILLEL"/>
        <w:jc w:val="center"/>
      </w:pPr>
      <w:r w:rsidRPr="00B22203">
        <w:t xml:space="preserve">The </w:t>
      </w:r>
      <w:proofErr w:type="spellStart"/>
      <w:r w:rsidRPr="00B22203">
        <w:t>Avudraham</w:t>
      </w:r>
      <w:proofErr w:type="spellEnd"/>
      <w:r w:rsidRPr="00B22203">
        <w:t xml:space="preserve"> (14</w:t>
      </w:r>
      <w:r w:rsidRPr="00B22203">
        <w:rPr>
          <w:vertAlign w:val="superscript"/>
        </w:rPr>
        <w:t>th</w:t>
      </w:r>
      <w:r w:rsidRPr="00B22203">
        <w:t xml:space="preserve"> century, Seville) expresses this idea </w:t>
      </w:r>
      <w:r w:rsidR="00CD3AB2">
        <w:t xml:space="preserve">in his Seder </w:t>
      </w:r>
      <w:proofErr w:type="spellStart"/>
      <w:r w:rsidR="00CD3AB2">
        <w:t>HaHaggadah</w:t>
      </w:r>
      <w:proofErr w:type="spellEnd"/>
      <w:r w:rsidRPr="00B22203">
        <w:t>:</w:t>
      </w:r>
    </w:p>
    <w:p w:rsidR="00FC4EE4" w:rsidRPr="00E2103E" w:rsidRDefault="00FC4EE4" w:rsidP="00FC4EE4">
      <w:pPr>
        <w:pStyle w:val="HILLEL"/>
        <w:rPr>
          <w:rFonts w:eastAsia="Times New Roman"/>
          <w:sz w:val="12"/>
          <w:szCs w:val="12"/>
        </w:rPr>
      </w:pPr>
      <w:r>
        <w:rPr>
          <w:noProof/>
          <w:rtl/>
        </w:rPr>
        <mc:AlternateContent>
          <mc:Choice Requires="wps">
            <w:drawing>
              <wp:anchor distT="0" distB="0" distL="114300" distR="114300" simplePos="0" relativeHeight="251660288" behindDoc="1" locked="0" layoutInCell="1" allowOverlap="1" wp14:anchorId="62ED216C" wp14:editId="3E2814E9">
                <wp:simplePos x="0" y="0"/>
                <wp:positionH relativeFrom="column">
                  <wp:posOffset>-73324</wp:posOffset>
                </wp:positionH>
                <wp:positionV relativeFrom="paragraph">
                  <wp:posOffset>48847</wp:posOffset>
                </wp:positionV>
                <wp:extent cx="6357668" cy="1130061"/>
                <wp:effectExtent l="0" t="0" r="24130" b="13335"/>
                <wp:wrapNone/>
                <wp:docPr id="10" name="Text Box 10"/>
                <wp:cNvGraphicFramePr/>
                <a:graphic xmlns:a="http://schemas.openxmlformats.org/drawingml/2006/main">
                  <a:graphicData uri="http://schemas.microsoft.com/office/word/2010/wordprocessingShape">
                    <wps:wsp>
                      <wps:cNvSpPr txBox="1"/>
                      <wps:spPr>
                        <a:xfrm>
                          <a:off x="0" y="0"/>
                          <a:ext cx="6357668" cy="1130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5.75pt;margin-top:3.85pt;width:500.6pt;height: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" fillcolor="white [3201]" strokeweight=".5pt">
                <v:textbox>
                  <w:txbxContent>
                    <w:p w:rsidR="008611C1" w:rsidRDefault="008611C1" w:rsidP="00FC4EE4">
                      <w:pPr>
                        <w:bidi/>
                      </w:pPr>
                    </w:p>
                  </w:txbxContent>
                </v:textbox>
              </v:shape>
            </w:pict>
          </mc:Fallback>
        </mc:AlternateContent>
      </w:r>
    </w:p>
    <w:p w:rsidR="00FC4EE4" w:rsidRPr="0018436D" w:rsidRDefault="00FC4EE4" w:rsidP="004A0BEE">
      <w:pPr>
        <w:pStyle w:val="NoSpacing"/>
      </w:pPr>
      <w:proofErr w:type="spellStart"/>
      <w:r w:rsidRPr="0018436D">
        <w:rPr>
          <w:rStyle w:val="mw-headline"/>
          <w:u w:val="single"/>
          <w:rtl/>
        </w:rPr>
        <w:t>אבודרהם</w:t>
      </w:r>
      <w:proofErr w:type="spellEnd"/>
      <w:r w:rsidRPr="0018436D">
        <w:rPr>
          <w:rStyle w:val="mw-headline"/>
          <w:u w:val="single"/>
          <w:rtl/>
        </w:rPr>
        <w:t xml:space="preserve"> סדר ההגדה</w:t>
      </w:r>
    </w:p>
    <w:p w:rsidR="00FC4EE4" w:rsidRPr="00E2103E" w:rsidRDefault="00FC4EE4" w:rsidP="004A0BEE">
      <w:pPr>
        <w:pStyle w:val="NoSpacing"/>
        <w:rPr>
          <w:rtl/>
        </w:rPr>
      </w:pPr>
      <w:r w:rsidRPr="0018436D">
        <w:rPr>
          <w:rtl/>
        </w:rPr>
        <w:t xml:space="preserve">ואחר אכילת שאר ירקות יבצע אחת מן השלש מצות </w:t>
      </w:r>
      <w:proofErr w:type="spellStart"/>
      <w:r w:rsidRPr="0018436D">
        <w:rPr>
          <w:rtl/>
        </w:rPr>
        <w:t>ויתן</w:t>
      </w:r>
      <w:proofErr w:type="spellEnd"/>
      <w:r w:rsidRPr="0018436D">
        <w:rPr>
          <w:rtl/>
        </w:rPr>
        <w:t xml:space="preserve"> חציה בין שתי השלמות והחצי תחת המפה זכר </w:t>
      </w:r>
      <w:proofErr w:type="spellStart"/>
      <w:r w:rsidRPr="0018436D">
        <w:rPr>
          <w:rtl/>
        </w:rPr>
        <w:t>למשארותם</w:t>
      </w:r>
      <w:proofErr w:type="spellEnd"/>
      <w:r w:rsidRPr="0018436D">
        <w:rPr>
          <w:rtl/>
        </w:rPr>
        <w:t xml:space="preserve"> צרורות </w:t>
      </w:r>
      <w:proofErr w:type="spellStart"/>
      <w:r w:rsidRPr="0018436D">
        <w:rPr>
          <w:rtl/>
        </w:rPr>
        <w:t>בשמלותם</w:t>
      </w:r>
      <w:proofErr w:type="spellEnd"/>
      <w:r w:rsidRPr="0018436D">
        <w:rPr>
          <w:rtl/>
        </w:rPr>
        <w:t xml:space="preserve"> (שמות </w:t>
      </w:r>
      <w:proofErr w:type="spellStart"/>
      <w:r w:rsidRPr="0018436D">
        <w:rPr>
          <w:rtl/>
        </w:rPr>
        <w:t>י"ב:ל"ד</w:t>
      </w:r>
      <w:proofErr w:type="spellEnd"/>
      <w:r w:rsidRPr="0018436D">
        <w:rPr>
          <w:rtl/>
        </w:rPr>
        <w:t>) למצת אפיקומן שנאכלת באחרונה זכר לפסח שהיה נאכל על השבע</w:t>
      </w:r>
      <w:r w:rsidR="0008599B">
        <w:rPr>
          <w:rtl/>
        </w:rPr>
        <w:t xml:space="preserve">.  </w:t>
      </w:r>
      <w:r w:rsidRPr="0018436D">
        <w:rPr>
          <w:rtl/>
        </w:rPr>
        <w:t xml:space="preserve">ומפני מה נהגו לפרוס המצה קודם ההגדה כדי שלא יאמר הא </w:t>
      </w:r>
      <w:proofErr w:type="spellStart"/>
      <w:r w:rsidRPr="0018436D">
        <w:rPr>
          <w:rtl/>
        </w:rPr>
        <w:t>לחמא</w:t>
      </w:r>
      <w:proofErr w:type="spellEnd"/>
      <w:r w:rsidRPr="0018436D">
        <w:rPr>
          <w:rtl/>
        </w:rPr>
        <w:t xml:space="preserve"> עניא אלא על מצה פרוסה</w:t>
      </w:r>
      <w:r>
        <w:rPr>
          <w:rtl/>
        </w:rPr>
        <w:t>.</w:t>
      </w:r>
    </w:p>
    <w:p w:rsidR="001A0EFF" w:rsidRDefault="001A0EFF" w:rsidP="00B22203">
      <w:pPr>
        <w:pStyle w:val="HILLEL"/>
      </w:pPr>
    </w:p>
    <w:p w:rsidR="001A0EFF" w:rsidRDefault="001A0EFF" w:rsidP="00B22203">
      <w:pPr>
        <w:pStyle w:val="HILLEL"/>
      </w:pPr>
    </w:p>
    <w:p w:rsidR="00B22203" w:rsidRDefault="00FC4EE4" w:rsidP="00B22203">
      <w:pPr>
        <w:pStyle w:val="HILLEL"/>
      </w:pPr>
      <w:r w:rsidRPr="00232B3E">
        <w:t xml:space="preserve">This position views </w:t>
      </w:r>
      <w:proofErr w:type="spellStart"/>
      <w:r w:rsidRPr="00232B3E">
        <w:t>Yachatz</w:t>
      </w:r>
      <w:proofErr w:type="spellEnd"/>
      <w:r w:rsidRPr="00232B3E">
        <w:t xml:space="preserve"> and Ha </w:t>
      </w:r>
      <w:proofErr w:type="spellStart"/>
      <w:r w:rsidRPr="00232B3E">
        <w:t>Lachma</w:t>
      </w:r>
      <w:proofErr w:type="spellEnd"/>
      <w:r w:rsidRPr="00232B3E">
        <w:t xml:space="preserve"> Anya as two parts of a whole, a type of "show and tell," where the enslavement is depicted through both visuals and verbal accompaniments</w:t>
      </w:r>
      <w:r w:rsidR="0008599B">
        <w:t xml:space="preserve">.  </w:t>
      </w:r>
      <w:r w:rsidRPr="00232B3E">
        <w:t xml:space="preserve">Breaking the </w:t>
      </w:r>
      <w:r>
        <w:t>M</w:t>
      </w:r>
      <w:r w:rsidRPr="00232B3E">
        <w:t xml:space="preserve">atzah transforms a whole loaf into "poor man's bread," so that as we recite, "this is the bread of the poor", </w:t>
      </w:r>
      <w:proofErr w:type="gramStart"/>
      <w:r w:rsidRPr="00232B3E">
        <w:t>a</w:t>
      </w:r>
      <w:proofErr w:type="gramEnd"/>
      <w:r w:rsidRPr="00232B3E">
        <w:t xml:space="preserve"> concrete symbol of those words is present on the table</w:t>
      </w:r>
      <w:r w:rsidR="0008599B">
        <w:t xml:space="preserve">.  </w:t>
      </w:r>
      <w:r w:rsidRPr="00232B3E">
        <w:t xml:space="preserve">This act of displaying symbols of the oppression is accompanied by one of concealing, as we take the bigger piece of </w:t>
      </w:r>
      <w:r>
        <w:t>M</w:t>
      </w:r>
      <w:r w:rsidRPr="00232B3E">
        <w:t>atzah and wrap it</w:t>
      </w:r>
      <w:r w:rsidR="0008599B">
        <w:t xml:space="preserve">.  </w:t>
      </w:r>
      <w:r w:rsidRPr="00232B3E">
        <w:t>This second act recalls how the Israelites left Egypt with their dough wrapped in cloth ("</w:t>
      </w:r>
      <w:r w:rsidRPr="004B50E5">
        <w:rPr>
          <w:rFonts w:asciiTheme="majorBidi" w:hAnsiTheme="majorBidi" w:cstheme="majorBidi"/>
          <w:rtl/>
        </w:rPr>
        <w:t>מִשְׁאֲרֹתָם</w:t>
      </w:r>
      <w:r w:rsidRPr="00232B3E">
        <w:rPr>
          <w:rtl/>
        </w:rPr>
        <w:t xml:space="preserve"> </w:t>
      </w:r>
      <w:r w:rsidRPr="004B50E5">
        <w:rPr>
          <w:rFonts w:asciiTheme="majorBidi" w:hAnsiTheme="majorBidi" w:cstheme="majorBidi"/>
          <w:rtl/>
        </w:rPr>
        <w:t>צְרֻרֹת בְּשִׂמְלֹתָם עַל שִׁכְמָם</w:t>
      </w:r>
      <w:r w:rsidRPr="00232B3E">
        <w:t>")</w:t>
      </w:r>
      <w:r w:rsidR="0008599B">
        <w:t xml:space="preserve">.  </w:t>
      </w:r>
      <w:proofErr w:type="spellStart"/>
      <w:r w:rsidRPr="00232B3E">
        <w:t>Yachatz</w:t>
      </w:r>
      <w:proofErr w:type="spellEnd"/>
      <w:r w:rsidRPr="00232B3E">
        <w:t>, thus, manages to recount both the enslavement and the redemption.</w:t>
      </w:r>
    </w:p>
    <w:p w:rsidR="00B22203" w:rsidRDefault="00B22203" w:rsidP="00B22203">
      <w:pPr>
        <w:pStyle w:val="HILLEL"/>
      </w:pPr>
    </w:p>
    <w:p w:rsidR="00745011" w:rsidRPr="000251D6" w:rsidRDefault="00745011" w:rsidP="00FC4EE4">
      <w:pPr>
        <w:pStyle w:val="HILLEL"/>
        <w:rPr>
          <w:rtl/>
        </w:rPr>
      </w:pPr>
    </w:p>
    <w:p w:rsidR="00FC4EE4" w:rsidRDefault="00FC4EE4" w:rsidP="00FC4EE4">
      <w:pPr>
        <w:pStyle w:val="Heading3"/>
      </w:pPr>
      <w:bookmarkStart w:id="13" w:name="_Toc67306032"/>
      <w:r w:rsidRPr="00232B3E">
        <w:t>II</w:t>
      </w:r>
      <w:proofErr w:type="gramStart"/>
      <w:r w:rsidR="0008599B">
        <w:t xml:space="preserve">.  </w:t>
      </w:r>
      <w:r w:rsidRPr="00232B3E">
        <w:t>Preparation</w:t>
      </w:r>
      <w:proofErr w:type="gramEnd"/>
      <w:r w:rsidRPr="00232B3E">
        <w:t xml:space="preserve"> for Eating: Needed for </w:t>
      </w:r>
      <w:proofErr w:type="spellStart"/>
      <w:r w:rsidRPr="00232B3E">
        <w:t>Motzi</w:t>
      </w:r>
      <w:proofErr w:type="spellEnd"/>
      <w:r w:rsidRPr="00232B3E">
        <w:t xml:space="preserve"> Matza</w:t>
      </w:r>
      <w:r>
        <w:t>h</w:t>
      </w:r>
      <w:bookmarkEnd w:id="13"/>
    </w:p>
    <w:p w:rsidR="00586461" w:rsidRPr="00586461" w:rsidRDefault="00586461" w:rsidP="00586461">
      <w:pPr>
        <w:pStyle w:val="HILLEL"/>
        <w:rPr>
          <w:sz w:val="12"/>
          <w:szCs w:val="12"/>
        </w:rPr>
      </w:pPr>
    </w:p>
    <w:p w:rsidR="00B22203" w:rsidRPr="00586461" w:rsidRDefault="00745011" w:rsidP="00586461">
      <w:pPr>
        <w:pStyle w:val="HILLEL"/>
      </w:pPr>
      <w:r w:rsidRPr="00586461">
        <w:t xml:space="preserve">A second approach suggests that </w:t>
      </w:r>
      <w:proofErr w:type="spellStart"/>
      <w:r w:rsidRPr="00586461">
        <w:t>Yachatz</w:t>
      </w:r>
      <w:proofErr w:type="spellEnd"/>
      <w:r w:rsidRPr="00586461">
        <w:t xml:space="preserve"> is utilitarian in nature, needed so that </w:t>
      </w:r>
      <w:r w:rsidR="00B22203" w:rsidRPr="00586461">
        <w:t xml:space="preserve">when </w:t>
      </w:r>
      <w:r w:rsidRPr="00586461">
        <w:t xml:space="preserve">one makes </w:t>
      </w:r>
      <w:r w:rsidR="00594A9F" w:rsidRPr="00586461">
        <w:t xml:space="preserve">the blessing of </w:t>
      </w:r>
      <w:proofErr w:type="spellStart"/>
      <w:r w:rsidRPr="00586461">
        <w:t>HaMotzi</w:t>
      </w:r>
      <w:proofErr w:type="spellEnd"/>
      <w:r w:rsidRPr="00586461">
        <w:t xml:space="preserve"> later in the Seder</w:t>
      </w:r>
      <w:r w:rsidR="00B22203" w:rsidRPr="00586461">
        <w:t>, it will be</w:t>
      </w:r>
      <w:r w:rsidRPr="00586461">
        <w:t xml:space="preserve"> over a broken loaf</w:t>
      </w:r>
      <w:r w:rsidR="00B22203" w:rsidRPr="00586461">
        <w:t>, symbolic of poverty</w:t>
      </w:r>
      <w:r w:rsidRPr="00586461">
        <w:t>.</w:t>
      </w:r>
    </w:p>
    <w:p w:rsidR="00B22203" w:rsidRDefault="00FC4EE4" w:rsidP="00D6795F">
      <w:pPr>
        <w:pStyle w:val="HILLEL"/>
      </w:pPr>
      <w:r w:rsidRPr="00232B3E">
        <w:t xml:space="preserve">On Shabbat or Yom Tov one normally makes the blessing of </w:t>
      </w:r>
      <w:proofErr w:type="spellStart"/>
      <w:r w:rsidRPr="00232B3E">
        <w:t>HaMotzi</w:t>
      </w:r>
      <w:proofErr w:type="spellEnd"/>
      <w:r w:rsidRPr="00232B3E">
        <w:t xml:space="preserve"> only on whole loaves</w:t>
      </w:r>
      <w:r w:rsidR="0008599B">
        <w:t xml:space="preserve">.  </w:t>
      </w:r>
      <w:r w:rsidRPr="00232B3E">
        <w:t xml:space="preserve">However, since "it is the way of the poor" to eat only part of a loaf, an exception is made at the Seder where it is customary to use a broken piece of </w:t>
      </w:r>
      <w:r>
        <w:t>M</w:t>
      </w:r>
      <w:r w:rsidRPr="00232B3E">
        <w:t>atzah alongside the whole one</w:t>
      </w:r>
      <w:r w:rsidR="00D6795F">
        <w:t>(</w:t>
      </w:r>
      <w:r w:rsidRPr="00232B3E">
        <w:t>s</w:t>
      </w:r>
      <w:r w:rsidR="00D6795F">
        <w:t>)</w:t>
      </w:r>
      <w:r w:rsidR="0008599B">
        <w:t xml:space="preserve">.  </w:t>
      </w:r>
      <w:r w:rsidR="00B22203">
        <w:t>This is expressed in the following source</w:t>
      </w:r>
      <w:r w:rsidR="00586461">
        <w:t xml:space="preserve"> from Bavli Berakhot 39b</w:t>
      </w:r>
      <w:r w:rsidR="00B22203">
        <w:t>:</w:t>
      </w:r>
    </w:p>
    <w:p w:rsidR="0088175C" w:rsidRDefault="0088175C" w:rsidP="00586461">
      <w:pPr>
        <w:pStyle w:val="HILLEL"/>
      </w:pPr>
    </w:p>
    <w:tbl>
      <w:tblPr>
        <w:tblStyle w:val="TableGrid"/>
        <w:tblW w:w="0" w:type="auto"/>
        <w:tblLook w:val="04A0" w:firstRow="1" w:lastRow="0" w:firstColumn="1" w:lastColumn="0" w:noHBand="0" w:noVBand="1"/>
      </w:tblPr>
      <w:tblGrid>
        <w:gridCol w:w="4968"/>
        <w:gridCol w:w="4997"/>
      </w:tblGrid>
      <w:tr w:rsidR="00B22203" w:rsidTr="0088175C">
        <w:tc>
          <w:tcPr>
            <w:tcW w:w="4968" w:type="dxa"/>
          </w:tcPr>
          <w:p w:rsidR="0064417D" w:rsidRPr="0064417D" w:rsidRDefault="0064417D" w:rsidP="0064417D">
            <w:pPr>
              <w:pStyle w:val="HILLEL"/>
              <w:jc w:val="center"/>
              <w:rPr>
                <w:rStyle w:val="pasuk"/>
                <w:rFonts w:cstheme="minorHAnsi"/>
                <w:sz w:val="22"/>
                <w:szCs w:val="22"/>
                <w:u w:val="single"/>
              </w:rPr>
            </w:pPr>
            <w:r w:rsidRPr="0064417D">
              <w:rPr>
                <w:rStyle w:val="pasuk"/>
                <w:rFonts w:cstheme="minorHAnsi"/>
                <w:sz w:val="22"/>
                <w:szCs w:val="22"/>
                <w:u w:val="single"/>
              </w:rPr>
              <w:t>B</w:t>
            </w:r>
            <w:r>
              <w:rPr>
                <w:rStyle w:val="pasuk"/>
                <w:rFonts w:cstheme="minorHAnsi"/>
                <w:sz w:val="22"/>
                <w:szCs w:val="22"/>
                <w:u w:val="single"/>
              </w:rPr>
              <w:t>a</w:t>
            </w:r>
            <w:r w:rsidRPr="0064417D">
              <w:rPr>
                <w:rStyle w:val="pasuk"/>
                <w:rFonts w:cstheme="minorHAnsi"/>
                <w:sz w:val="22"/>
                <w:szCs w:val="22"/>
                <w:u w:val="single"/>
              </w:rPr>
              <w:t>vli Berakhot 39b</w:t>
            </w:r>
          </w:p>
          <w:p w:rsidR="00B22203" w:rsidRPr="004A0BEE" w:rsidRDefault="00586461" w:rsidP="00A86089">
            <w:pPr>
              <w:pStyle w:val="HILLEL"/>
              <w:jc w:val="both"/>
              <w:rPr>
                <w:rFonts w:cstheme="minorHAnsi"/>
                <w:sz w:val="22"/>
                <w:szCs w:val="22"/>
              </w:rPr>
            </w:pPr>
            <w:r w:rsidRPr="004A0BEE">
              <w:rPr>
                <w:rStyle w:val="pasuk"/>
                <w:rFonts w:cstheme="minorHAnsi"/>
                <w:sz w:val="22"/>
                <w:szCs w:val="22"/>
              </w:rPr>
              <w:t xml:space="preserve">Rav </w:t>
            </w:r>
            <w:proofErr w:type="spellStart"/>
            <w:r w:rsidRPr="004A0BEE">
              <w:rPr>
                <w:rStyle w:val="pasuk"/>
                <w:rFonts w:cstheme="minorHAnsi"/>
                <w:sz w:val="22"/>
                <w:szCs w:val="22"/>
              </w:rPr>
              <w:t>Pappa</w:t>
            </w:r>
            <w:proofErr w:type="spellEnd"/>
            <w:r w:rsidRPr="004A0BEE">
              <w:rPr>
                <w:rStyle w:val="pasuk"/>
                <w:rFonts w:cstheme="minorHAnsi"/>
                <w:sz w:val="22"/>
                <w:szCs w:val="22"/>
              </w:rPr>
              <w:t xml:space="preserve"> said: Everyone agrees that on Passover, one places the piece inside the whole and breaks</w:t>
            </w:r>
            <w:r w:rsidR="0008599B">
              <w:rPr>
                <w:rStyle w:val="pasuk"/>
                <w:rFonts w:cstheme="minorHAnsi"/>
                <w:sz w:val="22"/>
                <w:szCs w:val="22"/>
              </w:rPr>
              <w:t xml:space="preserve">.  </w:t>
            </w:r>
            <w:r w:rsidRPr="004A0BEE">
              <w:rPr>
                <w:rStyle w:val="pasuk"/>
                <w:rFonts w:cstheme="minorHAnsi"/>
                <w:sz w:val="22"/>
                <w:szCs w:val="22"/>
              </w:rPr>
              <w:t>What is the reason?  “Bread of affliction” (Devarim 16:3) is written.</w:t>
            </w:r>
          </w:p>
        </w:tc>
        <w:tc>
          <w:tcPr>
            <w:tcW w:w="4997" w:type="dxa"/>
          </w:tcPr>
          <w:p w:rsidR="00586461" w:rsidRPr="004A0BEE" w:rsidRDefault="0064417D" w:rsidP="0064417D">
            <w:pPr>
              <w:pStyle w:val="NoSpacing"/>
              <w:rPr>
                <w:u w:val="single"/>
              </w:rPr>
            </w:pPr>
            <w:r>
              <w:rPr>
                <w:rFonts w:hint="cs"/>
                <w:u w:val="single"/>
                <w:rtl/>
              </w:rPr>
              <w:t>בבלי</w:t>
            </w:r>
            <w:r w:rsidR="00586461" w:rsidRPr="004A0BEE">
              <w:rPr>
                <w:u w:val="single"/>
                <w:rtl/>
              </w:rPr>
              <w:t xml:space="preserve"> ברכות ל"ט:</w:t>
            </w:r>
          </w:p>
          <w:p w:rsidR="00B22203" w:rsidRPr="00594A9F" w:rsidRDefault="00586461" w:rsidP="00A86089">
            <w:pPr>
              <w:pStyle w:val="NoSpacing"/>
              <w:jc w:val="both"/>
            </w:pPr>
            <w:r w:rsidRPr="007A0B6C">
              <w:rPr>
                <w:rtl/>
              </w:rPr>
              <w:t xml:space="preserve">אָמַר רַב </w:t>
            </w:r>
            <w:proofErr w:type="spellStart"/>
            <w:r w:rsidRPr="007A0B6C">
              <w:rPr>
                <w:rtl/>
              </w:rPr>
              <w:t>פָּפָּא</w:t>
            </w:r>
            <w:proofErr w:type="spellEnd"/>
            <w:r w:rsidRPr="007A0B6C">
              <w:rPr>
                <w:rtl/>
              </w:rPr>
              <w:t xml:space="preserve">: </w:t>
            </w:r>
            <w:proofErr w:type="spellStart"/>
            <w:r w:rsidRPr="007A0B6C">
              <w:rPr>
                <w:rtl/>
              </w:rPr>
              <w:t>הַכֹּל</w:t>
            </w:r>
            <w:proofErr w:type="spellEnd"/>
            <w:r w:rsidRPr="007A0B6C">
              <w:rPr>
                <w:rtl/>
              </w:rPr>
              <w:t xml:space="preserve"> מוֹדִים בְּפֶסַח, </w:t>
            </w:r>
            <w:r w:rsidR="00A87309">
              <w:rPr>
                <w:rtl/>
              </w:rPr>
              <w:t>שֶׁמַּנִּיחַ פְּרוּסָה בְּתוֹךְ</w:t>
            </w:r>
            <w:r w:rsidR="00A86089">
              <w:rPr>
                <w:rFonts w:hint="cs"/>
                <w:rtl/>
              </w:rPr>
              <w:t xml:space="preserve">  </w:t>
            </w:r>
            <w:r w:rsidRPr="007A0B6C">
              <w:rPr>
                <w:rtl/>
              </w:rPr>
              <w:t>שְׁלֵמָה וּבוֹצֵעַ</w:t>
            </w:r>
            <w:r w:rsidR="0008599B">
              <w:rPr>
                <w:rtl/>
              </w:rPr>
              <w:t xml:space="preserve">.  </w:t>
            </w:r>
            <w:r w:rsidRPr="007A0B6C">
              <w:rPr>
                <w:rtl/>
              </w:rPr>
              <w:t>מַאי טַעְמָא?</w:t>
            </w:r>
            <w:r w:rsidR="0087688D" w:rsidRPr="007A0B6C">
              <w:t xml:space="preserve"> </w:t>
            </w:r>
            <w:r w:rsidR="0087688D" w:rsidRPr="007A0B6C">
              <w:rPr>
                <w:rtl/>
              </w:rPr>
              <w:t>"לֶחֶם עוֹנִי"</w:t>
            </w:r>
            <w:r w:rsidR="0087688D" w:rsidRPr="007A0B6C">
              <w:t xml:space="preserve"> </w:t>
            </w:r>
            <w:r w:rsidR="0087688D" w:rsidRPr="007A0B6C">
              <w:rPr>
                <w:rtl/>
              </w:rPr>
              <w:t xml:space="preserve">{דברים </w:t>
            </w:r>
            <w:proofErr w:type="spellStart"/>
            <w:r w:rsidR="0087688D" w:rsidRPr="007A0B6C">
              <w:rPr>
                <w:rtl/>
              </w:rPr>
              <w:t>ט"ז:ג</w:t>
            </w:r>
            <w:proofErr w:type="spellEnd"/>
            <w:r w:rsidR="0087688D" w:rsidRPr="007A0B6C">
              <w:rPr>
                <w:rtl/>
              </w:rPr>
              <w:t>'}</w:t>
            </w:r>
            <w:r w:rsidR="0087688D" w:rsidRPr="007A0B6C">
              <w:t xml:space="preserve"> </w:t>
            </w:r>
            <w:r w:rsidR="0087688D" w:rsidRPr="007A0B6C">
              <w:rPr>
                <w:rtl/>
              </w:rPr>
              <w:t xml:space="preserve"> כְּתִיב</w:t>
            </w:r>
            <w:r w:rsidR="00B22203" w:rsidRPr="007A0B6C">
              <w:rPr>
                <w:rtl/>
              </w:rPr>
              <w:t>.</w:t>
            </w:r>
          </w:p>
        </w:tc>
      </w:tr>
    </w:tbl>
    <w:p w:rsidR="00B22203" w:rsidRDefault="00B22203" w:rsidP="00FC4EE4">
      <w:pPr>
        <w:pStyle w:val="HILLEL"/>
      </w:pPr>
    </w:p>
    <w:p w:rsidR="00594A9F" w:rsidRDefault="00FC4EE4" w:rsidP="00B22203">
      <w:pPr>
        <w:pStyle w:val="HILLEL"/>
      </w:pPr>
      <w:r w:rsidRPr="00232B3E">
        <w:t xml:space="preserve">Thus, the custom of breaking the middle </w:t>
      </w:r>
      <w:r>
        <w:t>M</w:t>
      </w:r>
      <w:r w:rsidRPr="00232B3E">
        <w:t xml:space="preserve">atzah is necessary for the unique nature of </w:t>
      </w:r>
      <w:proofErr w:type="spellStart"/>
      <w:r w:rsidRPr="00232B3E">
        <w:t>Motzi</w:t>
      </w:r>
      <w:proofErr w:type="spellEnd"/>
      <w:r w:rsidRPr="00232B3E">
        <w:t>-Matzah which requires also a broken loaf</w:t>
      </w:r>
      <w:r w:rsidR="0008599B">
        <w:t xml:space="preserve">.  </w:t>
      </w:r>
    </w:p>
    <w:p w:rsidR="00594A9F" w:rsidRPr="00A54314" w:rsidRDefault="00594A9F" w:rsidP="00B22203">
      <w:pPr>
        <w:pStyle w:val="HILLEL"/>
        <w:rPr>
          <w:sz w:val="24"/>
          <w:szCs w:val="24"/>
        </w:rPr>
      </w:pPr>
    </w:p>
    <w:p w:rsidR="00FC4EE4" w:rsidRDefault="00FC4EE4" w:rsidP="0008599B">
      <w:pPr>
        <w:pStyle w:val="HILLEL"/>
      </w:pPr>
      <w:r w:rsidRPr="00232B3E">
        <w:t>Given this understanding of the custom, we might have expected "</w:t>
      </w:r>
      <w:proofErr w:type="spellStart"/>
      <w:r>
        <w:t>Y</w:t>
      </w:r>
      <w:r w:rsidRPr="00232B3E">
        <w:t>achatz</w:t>
      </w:r>
      <w:proofErr w:type="spellEnd"/>
      <w:r w:rsidRPr="00232B3E">
        <w:t xml:space="preserve">" to take place later in the </w:t>
      </w:r>
      <w:r>
        <w:t>S</w:t>
      </w:r>
      <w:r w:rsidRPr="00232B3E">
        <w:t xml:space="preserve">eder, right before eating the </w:t>
      </w:r>
      <w:r>
        <w:t>Matzah</w:t>
      </w:r>
      <w:r w:rsidR="0008599B">
        <w:t xml:space="preserve">.  </w:t>
      </w:r>
      <w:r w:rsidRPr="00232B3E">
        <w:t>R</w:t>
      </w:r>
      <w:r w:rsidR="00D6795F">
        <w:t xml:space="preserve">. </w:t>
      </w:r>
      <w:r w:rsidRPr="00232B3E">
        <w:t>Hai Gaon</w:t>
      </w:r>
      <w:r w:rsidR="00B22203">
        <w:t xml:space="preserve"> (10-11</w:t>
      </w:r>
      <w:r w:rsidR="00B22203" w:rsidRPr="00B22203">
        <w:rPr>
          <w:vertAlign w:val="superscript"/>
        </w:rPr>
        <w:t>th</w:t>
      </w:r>
      <w:r w:rsidR="00B22203">
        <w:t xml:space="preserve"> centuries, Ba</w:t>
      </w:r>
      <w:r w:rsidR="008A57FF">
        <w:t>b</w:t>
      </w:r>
      <w:r w:rsidR="00B22203">
        <w:t xml:space="preserve">ylonia) </w:t>
      </w:r>
      <w:r w:rsidRPr="00232B3E">
        <w:t xml:space="preserve">explains that the ruling which permits making a blessing over broken pieces applies only if the </w:t>
      </w:r>
      <w:r>
        <w:t>Matzah</w:t>
      </w:r>
      <w:r w:rsidRPr="00232B3E">
        <w:t xml:space="preserve"> is already broken</w:t>
      </w:r>
      <w:r w:rsidR="0008599B">
        <w:t xml:space="preserve">.  </w:t>
      </w:r>
      <w:r w:rsidRPr="00232B3E">
        <w:t xml:space="preserve">Since it would be a sign of disrespect to take a whole loaf and break it in two </w:t>
      </w:r>
      <w:r w:rsidR="008A57FF">
        <w:t>immediately</w:t>
      </w:r>
      <w:r w:rsidRPr="00232B3E">
        <w:t xml:space="preserve"> before </w:t>
      </w:r>
      <w:r w:rsidR="008A57FF">
        <w:t xml:space="preserve">making the </w:t>
      </w:r>
      <w:r w:rsidRPr="00232B3E">
        <w:t>blessing,</w:t>
      </w:r>
      <w:hyperlink r:id="rId18" w:anchor="fn11" w:history="1"/>
      <w:r w:rsidRPr="00232B3E">
        <w:rPr>
          <w:vertAlign w:val="superscript"/>
        </w:rPr>
        <w:t xml:space="preserve"> </w:t>
      </w:r>
      <w:r w:rsidRPr="00232B3E">
        <w:t xml:space="preserve">the </w:t>
      </w:r>
      <w:r>
        <w:t xml:space="preserve">Matzah </w:t>
      </w:r>
      <w:r w:rsidRPr="00232B3E">
        <w:t xml:space="preserve">is broken at an earlier stage, at </w:t>
      </w:r>
      <w:proofErr w:type="spellStart"/>
      <w:r w:rsidRPr="00232B3E">
        <w:t>Yachatz</w:t>
      </w:r>
      <w:proofErr w:type="spellEnd"/>
      <w:r w:rsidRPr="00232B3E">
        <w:t>.</w:t>
      </w:r>
    </w:p>
    <w:p w:rsidR="00B57BD9" w:rsidRPr="00232B3E" w:rsidRDefault="00B57BD9" w:rsidP="0008599B">
      <w:pPr>
        <w:pStyle w:val="HILLEL"/>
      </w:pPr>
    </w:p>
    <w:p w:rsidR="00FC4EE4" w:rsidRDefault="00FC4EE4" w:rsidP="00FC4EE4">
      <w:pPr>
        <w:pStyle w:val="Heading3"/>
      </w:pPr>
      <w:bookmarkStart w:id="14" w:name="_Toc67306033"/>
      <w:r w:rsidRPr="00232B3E">
        <w:t>III</w:t>
      </w:r>
      <w:proofErr w:type="gramStart"/>
      <w:r w:rsidR="0008599B">
        <w:t xml:space="preserve">.  </w:t>
      </w:r>
      <w:r w:rsidRPr="00232B3E">
        <w:t>Preparation</w:t>
      </w:r>
      <w:proofErr w:type="gramEnd"/>
      <w:r w:rsidRPr="00232B3E">
        <w:t xml:space="preserve"> for Eating: Needed for </w:t>
      </w:r>
      <w:proofErr w:type="spellStart"/>
      <w:r w:rsidRPr="00232B3E">
        <w:t>Afikoman</w:t>
      </w:r>
      <w:bookmarkEnd w:id="14"/>
      <w:proofErr w:type="spellEnd"/>
    </w:p>
    <w:p w:rsidR="00C9000C" w:rsidRPr="00586461" w:rsidRDefault="00C9000C" w:rsidP="00B22203">
      <w:pPr>
        <w:pStyle w:val="HILLEL"/>
        <w:jc w:val="center"/>
        <w:rPr>
          <w:i/>
          <w:iCs/>
          <w:sz w:val="12"/>
          <w:szCs w:val="12"/>
        </w:rPr>
      </w:pPr>
    </w:p>
    <w:p w:rsidR="00B22203" w:rsidRPr="00586461" w:rsidRDefault="00586461" w:rsidP="00586461">
      <w:pPr>
        <w:pStyle w:val="HILLEL"/>
      </w:pPr>
      <w:r>
        <w:t>A third position states that b</w:t>
      </w:r>
      <w:r w:rsidR="00B22203" w:rsidRPr="00586461">
        <w:t xml:space="preserve">reaking and hiding the </w:t>
      </w:r>
      <w:proofErr w:type="spellStart"/>
      <w:r w:rsidR="00B22203" w:rsidRPr="00586461">
        <w:t>Matza</w:t>
      </w:r>
      <w:proofErr w:type="spellEnd"/>
      <w:r w:rsidR="00B22203" w:rsidRPr="00586461">
        <w:t xml:space="preserve"> at this stage of the Seder is a practical measure to ensure that there will be enough Matzah for the </w:t>
      </w:r>
      <w:proofErr w:type="spellStart"/>
      <w:r w:rsidR="00B22203" w:rsidRPr="00586461">
        <w:t>Afikoman</w:t>
      </w:r>
      <w:proofErr w:type="spellEnd"/>
      <w:r w:rsidR="00B22203" w:rsidRPr="00586461">
        <w:t>.</w:t>
      </w:r>
    </w:p>
    <w:p w:rsidR="00B22203" w:rsidRDefault="00B22203" w:rsidP="00FC4EE4">
      <w:pPr>
        <w:pStyle w:val="HILLEL"/>
        <w:rPr>
          <w:rFonts w:eastAsia="Times New Roman"/>
          <w:u w:val="single"/>
        </w:rPr>
      </w:pPr>
    </w:p>
    <w:p w:rsidR="00FC4EE4" w:rsidRDefault="00B22203" w:rsidP="001E6C1E">
      <w:pPr>
        <w:pStyle w:val="HILLEL"/>
        <w:jc w:val="center"/>
        <w:rPr>
          <w:rFonts w:eastAsia="Times New Roman"/>
        </w:rPr>
      </w:pPr>
      <w:r w:rsidRPr="00594A9F">
        <w:rPr>
          <w:rFonts w:eastAsia="Times New Roman"/>
        </w:rPr>
        <w:t xml:space="preserve">This idea is </w:t>
      </w:r>
      <w:r w:rsidR="00CD3AB2">
        <w:rPr>
          <w:rFonts w:eastAsia="Times New Roman"/>
        </w:rPr>
        <w:t>stated</w:t>
      </w:r>
      <w:r w:rsidRPr="00594A9F">
        <w:rPr>
          <w:rFonts w:eastAsia="Times New Roman"/>
        </w:rPr>
        <w:t xml:space="preserve"> by </w:t>
      </w:r>
      <w:proofErr w:type="spellStart"/>
      <w:r w:rsidR="001E6C1E">
        <w:rPr>
          <w:rFonts w:eastAsia="Times New Roman"/>
        </w:rPr>
        <w:t>Or</w:t>
      </w:r>
      <w:r w:rsidR="00D6795F">
        <w:rPr>
          <w:rFonts w:eastAsia="Times New Roman"/>
        </w:rPr>
        <w:t>e</w:t>
      </w:r>
      <w:r w:rsidR="001E6C1E">
        <w:rPr>
          <w:rFonts w:eastAsia="Times New Roman"/>
        </w:rPr>
        <w:t>chot</w:t>
      </w:r>
      <w:proofErr w:type="spellEnd"/>
      <w:r w:rsidR="001E6C1E">
        <w:rPr>
          <w:rFonts w:eastAsia="Times New Roman"/>
        </w:rPr>
        <w:t xml:space="preserve"> </w:t>
      </w:r>
      <w:proofErr w:type="spellStart"/>
      <w:r w:rsidR="001E6C1E">
        <w:rPr>
          <w:rFonts w:eastAsia="Times New Roman"/>
        </w:rPr>
        <w:t>Chayyim</w:t>
      </w:r>
      <w:proofErr w:type="spellEnd"/>
      <w:r w:rsidR="001E6C1E">
        <w:rPr>
          <w:rFonts w:eastAsia="Times New Roman"/>
        </w:rPr>
        <w:t xml:space="preserve"> (13-14</w:t>
      </w:r>
      <w:r w:rsidR="001E6C1E" w:rsidRPr="001E6C1E">
        <w:rPr>
          <w:rFonts w:eastAsia="Times New Roman"/>
          <w:vertAlign w:val="superscript"/>
        </w:rPr>
        <w:t>th</w:t>
      </w:r>
      <w:r w:rsidR="001E6C1E">
        <w:rPr>
          <w:rFonts w:eastAsia="Times New Roman"/>
        </w:rPr>
        <w:t xml:space="preserve"> </w:t>
      </w:r>
      <w:r w:rsidR="00192AF0" w:rsidRPr="00594A9F">
        <w:rPr>
          <w:rFonts w:eastAsia="Times New Roman"/>
        </w:rPr>
        <w:t>century, Provence):</w:t>
      </w:r>
    </w:p>
    <w:p w:rsidR="00A54314" w:rsidRPr="00594A9F" w:rsidRDefault="00351C99" w:rsidP="001E6C1E">
      <w:pPr>
        <w:pStyle w:val="HILLEL"/>
        <w:jc w:val="center"/>
        <w:rPr>
          <w:rFonts w:eastAsia="Times New Roman"/>
        </w:rPr>
      </w:pPr>
      <w:r w:rsidRPr="00351C99">
        <w:rPr>
          <w:rFonts w:ascii="SBL BibLit" w:hAnsi="SBL BibLit" w:cs="SBL BibLit"/>
          <w:noProof/>
          <w:rtl/>
        </w:rPr>
        <mc:AlternateContent>
          <mc:Choice Requires="wps">
            <w:drawing>
              <wp:anchor distT="0" distB="0" distL="114300" distR="114300" simplePos="0" relativeHeight="251661312" behindDoc="1" locked="0" layoutInCell="1" allowOverlap="1" wp14:anchorId="6657B356" wp14:editId="4D87EA98">
                <wp:simplePos x="0" y="0"/>
                <wp:positionH relativeFrom="column">
                  <wp:posOffset>763270</wp:posOffset>
                </wp:positionH>
                <wp:positionV relativeFrom="paragraph">
                  <wp:posOffset>153670</wp:posOffset>
                </wp:positionV>
                <wp:extent cx="4597400" cy="827405"/>
                <wp:effectExtent l="0" t="0" r="12700" b="10795"/>
                <wp:wrapNone/>
                <wp:docPr id="11" name="Text Box 11"/>
                <wp:cNvGraphicFramePr/>
                <a:graphic xmlns:a="http://schemas.openxmlformats.org/drawingml/2006/main">
                  <a:graphicData uri="http://schemas.microsoft.com/office/word/2010/wordprocessingShape">
                    <wps:wsp>
                      <wps:cNvSpPr txBox="1"/>
                      <wps:spPr>
                        <a:xfrm>
                          <a:off x="0" y="0"/>
                          <a:ext cx="4597400" cy="827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60.1pt;margin-top:12.1pt;width:362pt;height:6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" fillcolor="white [3201]" strokeweight=".5pt">
                <v:textbox>
                  <w:txbxContent>
                    <w:p w:rsidR="008611C1" w:rsidRDefault="008611C1" w:rsidP="00FC4EE4">
                      <w:pPr>
                        <w:bidi/>
                      </w:pPr>
                    </w:p>
                  </w:txbxContent>
                </v:textbox>
              </v:shape>
            </w:pict>
          </mc:Fallback>
        </mc:AlternateContent>
      </w:r>
    </w:p>
    <w:p w:rsidR="00594A9F" w:rsidRPr="0064417D" w:rsidRDefault="00FC4EE4" w:rsidP="00351C99">
      <w:pPr>
        <w:pStyle w:val="HILLEL"/>
        <w:bidi/>
        <w:jc w:val="center"/>
        <w:rPr>
          <w:u w:val="single"/>
        </w:rPr>
      </w:pPr>
      <w:r w:rsidRPr="00351C99">
        <w:rPr>
          <w:rFonts w:ascii="SBL BibLit" w:hAnsi="SBL BibLit" w:cs="SBL BibLit"/>
          <w:u w:val="single"/>
          <w:rtl/>
        </w:rPr>
        <w:t>אורחות חיים, סדר ליל הפסח אות י"ב</w:t>
      </w:r>
    </w:p>
    <w:p w:rsidR="00FC4EE4" w:rsidRPr="006B0C79" w:rsidRDefault="00FC4EE4" w:rsidP="0064417D">
      <w:pPr>
        <w:pStyle w:val="NoSpacing"/>
      </w:pPr>
      <w:r w:rsidRPr="006B0C79">
        <w:rPr>
          <w:rtl/>
        </w:rPr>
        <w:t>והמנהג לחלקה קודם שיקרא ההגדה..</w:t>
      </w:r>
      <w:r w:rsidR="0008599B">
        <w:rPr>
          <w:rtl/>
        </w:rPr>
        <w:t xml:space="preserve">.  </w:t>
      </w:r>
      <w:r w:rsidRPr="006B0C79">
        <w:rPr>
          <w:rtl/>
        </w:rPr>
        <w:t xml:space="preserve">כדי שלא יבא </w:t>
      </w:r>
      <w:proofErr w:type="spellStart"/>
      <w:r w:rsidRPr="006B0C79">
        <w:rPr>
          <w:rtl/>
        </w:rPr>
        <w:t>ויאכלנה</w:t>
      </w:r>
      <w:proofErr w:type="spellEnd"/>
      <w:r w:rsidRPr="006B0C79">
        <w:rPr>
          <w:rtl/>
        </w:rPr>
        <w:t xml:space="preserve"> תוך הסעודה בשוגג</w:t>
      </w:r>
    </w:p>
    <w:p w:rsidR="00FC4EE4" w:rsidRPr="006B0C79" w:rsidRDefault="00FC4EE4" w:rsidP="0064417D">
      <w:pPr>
        <w:pStyle w:val="NoSpacing"/>
      </w:pPr>
      <w:r w:rsidRPr="006B0C79">
        <w:rPr>
          <w:rtl/>
        </w:rPr>
        <w:t>ולא יהיה לו מצה משומרת באחרונה</w:t>
      </w:r>
      <w:r w:rsidRPr="006B0C79">
        <w:t xml:space="preserve"> </w:t>
      </w:r>
      <w:r w:rsidRPr="006B0C79">
        <w:rPr>
          <w:rtl/>
        </w:rPr>
        <w:t xml:space="preserve">ולפיכך </w:t>
      </w:r>
      <w:proofErr w:type="spellStart"/>
      <w:r w:rsidRPr="006B0C79">
        <w:rPr>
          <w:rtl/>
        </w:rPr>
        <w:t>מצניעין</w:t>
      </w:r>
      <w:proofErr w:type="spellEnd"/>
      <w:r w:rsidRPr="006B0C79">
        <w:rPr>
          <w:rtl/>
        </w:rPr>
        <w:t xml:space="preserve"> אותה</w:t>
      </w:r>
      <w:r w:rsidRPr="006B0C79">
        <w:t>.</w:t>
      </w:r>
    </w:p>
    <w:p w:rsidR="00FC4EE4" w:rsidRPr="00937509" w:rsidRDefault="00FC4EE4" w:rsidP="00FC4EE4">
      <w:pPr>
        <w:pStyle w:val="HILLEL"/>
      </w:pPr>
    </w:p>
    <w:p w:rsidR="00C9000C" w:rsidRDefault="00C9000C" w:rsidP="00FC4EE4"/>
    <w:p w:rsidR="00FC4EE4" w:rsidRDefault="00FC4EE4" w:rsidP="00FC4EE4">
      <w:r w:rsidRPr="00232B3E">
        <w:t xml:space="preserve">This approach suggests that the breaking of the </w:t>
      </w:r>
      <w:r>
        <w:t>Matzah</w:t>
      </w:r>
      <w:r w:rsidRPr="00232B3E">
        <w:t xml:space="preserve"> contains no symbolic meaning or import of its own</w:t>
      </w:r>
      <w:r w:rsidR="0008599B">
        <w:t xml:space="preserve">.  </w:t>
      </w:r>
      <w:r w:rsidRPr="00232B3E">
        <w:t xml:space="preserve">It is a totally utilitarian measure to ensure that there is enough </w:t>
      </w:r>
      <w:r>
        <w:t>Matzah</w:t>
      </w:r>
      <w:r w:rsidRPr="00232B3E">
        <w:t xml:space="preserve"> for the </w:t>
      </w:r>
      <w:proofErr w:type="spellStart"/>
      <w:r w:rsidRPr="00232B3E">
        <w:t>Afikoman</w:t>
      </w:r>
      <w:proofErr w:type="spellEnd"/>
      <w:r w:rsidR="0008599B">
        <w:t xml:space="preserve">.  </w:t>
      </w:r>
      <w:r w:rsidRPr="00232B3E">
        <w:t xml:space="preserve">One hides the </w:t>
      </w:r>
      <w:r>
        <w:t>Matzah</w:t>
      </w:r>
      <w:r w:rsidRPr="00232B3E">
        <w:t xml:space="preserve"> so that it will not be eaten by mistake</w:t>
      </w:r>
      <w:r w:rsidR="0008599B">
        <w:t xml:space="preserve">.  </w:t>
      </w:r>
      <w:r w:rsidRPr="00232B3E">
        <w:t xml:space="preserve">As people did not necessarily have large quantities of </w:t>
      </w:r>
      <w:r>
        <w:t>Matzah</w:t>
      </w:r>
      <w:r w:rsidRPr="00232B3E">
        <w:t xml:space="preserve">, there was a real concern that there would not be sufficient </w:t>
      </w:r>
      <w:r>
        <w:t>Matzah</w:t>
      </w:r>
      <w:r w:rsidRPr="00232B3E">
        <w:t xml:space="preserve"> left over to fulfill the mitzvah of </w:t>
      </w:r>
      <w:proofErr w:type="spellStart"/>
      <w:r w:rsidRPr="00232B3E">
        <w:t>Afikoman</w:t>
      </w:r>
      <w:proofErr w:type="spellEnd"/>
      <w:r w:rsidRPr="00232B3E">
        <w:t>.</w:t>
      </w:r>
    </w:p>
    <w:p w:rsidR="00FC4EE4" w:rsidRPr="00A54314" w:rsidRDefault="00FC4EE4" w:rsidP="00FC4EE4">
      <w:pPr>
        <w:pStyle w:val="HILLEL"/>
        <w:rPr>
          <w:sz w:val="40"/>
          <w:szCs w:val="40"/>
        </w:rPr>
      </w:pPr>
    </w:p>
    <w:p w:rsidR="00FC4EE4" w:rsidRDefault="00FC4EE4" w:rsidP="00FC4EE4">
      <w:pPr>
        <w:pStyle w:val="Heading3"/>
      </w:pPr>
      <w:bookmarkStart w:id="15" w:name="_Toc67306034"/>
      <w:r w:rsidRPr="00232B3E">
        <w:t>IV</w:t>
      </w:r>
      <w:proofErr w:type="gramStart"/>
      <w:r w:rsidR="0008599B">
        <w:t xml:space="preserve">.  </w:t>
      </w:r>
      <w:r w:rsidRPr="00232B3E">
        <w:t>Ploy</w:t>
      </w:r>
      <w:proofErr w:type="gramEnd"/>
      <w:r w:rsidRPr="00232B3E">
        <w:t xml:space="preserve"> To Involve the Children</w:t>
      </w:r>
      <w:bookmarkEnd w:id="15"/>
    </w:p>
    <w:p w:rsidR="00C9000C" w:rsidRPr="00586461" w:rsidRDefault="00C9000C" w:rsidP="00C9000C">
      <w:pPr>
        <w:pStyle w:val="HILLEL"/>
        <w:rPr>
          <w:sz w:val="12"/>
          <w:szCs w:val="12"/>
        </w:rPr>
      </w:pPr>
    </w:p>
    <w:p w:rsidR="00586461" w:rsidRDefault="00594A9F" w:rsidP="00586461">
      <w:pPr>
        <w:pStyle w:val="HILLEL"/>
        <w:jc w:val="center"/>
      </w:pPr>
      <w:r w:rsidRPr="00C9000C">
        <w:t xml:space="preserve">A final approach maintains that </w:t>
      </w:r>
      <w:proofErr w:type="spellStart"/>
      <w:r w:rsidR="00FC4EE4" w:rsidRPr="00C9000C">
        <w:t>Yachatz</w:t>
      </w:r>
      <w:proofErr w:type="spellEnd"/>
      <w:r w:rsidR="00FC4EE4" w:rsidRPr="00C9000C">
        <w:t xml:space="preserve"> is intended to provoke questions from the children participating</w:t>
      </w:r>
    </w:p>
    <w:p w:rsidR="00FC4EE4" w:rsidRPr="00D6795F" w:rsidRDefault="00D6795F" w:rsidP="00D6795F">
      <w:pPr>
        <w:pStyle w:val="HILLEL"/>
      </w:pPr>
      <w:proofErr w:type="gramStart"/>
      <w:r>
        <w:t>in</w:t>
      </w:r>
      <w:proofErr w:type="gramEnd"/>
      <w:r w:rsidR="00FC4EE4" w:rsidRPr="00C9000C">
        <w:t xml:space="preserve"> the Seder</w:t>
      </w:r>
      <w:r w:rsidR="00192AF0" w:rsidRPr="00C9000C">
        <w:t>, as seen in the following sources</w:t>
      </w:r>
      <w:r>
        <w:t>:</w:t>
      </w:r>
    </w:p>
    <w:p w:rsidR="00F926B0" w:rsidRPr="00D6795F" w:rsidRDefault="00F926B0" w:rsidP="00586461">
      <w:pPr>
        <w:pStyle w:val="HILLEL"/>
        <w:rPr>
          <w:sz w:val="24"/>
          <w:szCs w:val="24"/>
        </w:rPr>
      </w:pPr>
    </w:p>
    <w:tbl>
      <w:tblPr>
        <w:tblStyle w:val="TableGrid"/>
        <w:tblW w:w="0" w:type="auto"/>
        <w:tblLook w:val="04A0" w:firstRow="1" w:lastRow="0" w:firstColumn="1" w:lastColumn="0" w:noHBand="0" w:noVBand="1"/>
      </w:tblPr>
      <w:tblGrid>
        <w:gridCol w:w="4982"/>
        <w:gridCol w:w="4983"/>
      </w:tblGrid>
      <w:tr w:rsidR="00A86089" w:rsidTr="00A86089">
        <w:tc>
          <w:tcPr>
            <w:tcW w:w="4982" w:type="dxa"/>
          </w:tcPr>
          <w:p w:rsidR="00A86089" w:rsidRPr="00F90A30" w:rsidRDefault="00A86089" w:rsidP="00A86089">
            <w:pPr>
              <w:pStyle w:val="HILLEL"/>
              <w:jc w:val="center"/>
              <w:rPr>
                <w:rFonts w:cstheme="minorHAnsi"/>
                <w:sz w:val="22"/>
                <w:szCs w:val="22"/>
                <w:u w:val="single"/>
                <w:rtl/>
              </w:rPr>
            </w:pPr>
            <w:proofErr w:type="spellStart"/>
            <w:r w:rsidRPr="00F90A30">
              <w:rPr>
                <w:rFonts w:cstheme="minorHAnsi"/>
                <w:sz w:val="22"/>
                <w:szCs w:val="22"/>
                <w:u w:val="single"/>
              </w:rPr>
              <w:t>Tosefta</w:t>
            </w:r>
            <w:proofErr w:type="spellEnd"/>
            <w:r w:rsidRPr="00F90A30">
              <w:rPr>
                <w:rFonts w:cstheme="minorHAnsi"/>
                <w:sz w:val="22"/>
                <w:szCs w:val="22"/>
                <w:u w:val="single"/>
              </w:rPr>
              <w:t xml:space="preserve"> </w:t>
            </w:r>
            <w:proofErr w:type="spellStart"/>
            <w:r w:rsidRPr="00F90A30">
              <w:rPr>
                <w:rFonts w:cstheme="minorHAnsi"/>
                <w:sz w:val="22"/>
                <w:szCs w:val="22"/>
                <w:u w:val="single"/>
              </w:rPr>
              <w:t>Pesachim</w:t>
            </w:r>
            <w:proofErr w:type="spellEnd"/>
            <w:r w:rsidRPr="00F90A30">
              <w:rPr>
                <w:rFonts w:cstheme="minorHAnsi"/>
                <w:sz w:val="22"/>
                <w:szCs w:val="22"/>
                <w:u w:val="single"/>
              </w:rPr>
              <w:t xml:space="preserve"> 10:9</w:t>
            </w:r>
          </w:p>
          <w:p w:rsidR="00A86089" w:rsidRDefault="00A86089" w:rsidP="00D6795F">
            <w:pPr>
              <w:pStyle w:val="HILLEL"/>
              <w:jc w:val="center"/>
            </w:pPr>
            <w:r w:rsidRPr="00F90A30">
              <w:rPr>
                <w:rFonts w:cstheme="minorHAnsi"/>
                <w:sz w:val="22"/>
                <w:szCs w:val="22"/>
              </w:rPr>
              <w:t>R</w:t>
            </w:r>
            <w:r w:rsidR="00D6795F">
              <w:rPr>
                <w:rFonts w:cstheme="minorHAnsi"/>
                <w:sz w:val="22"/>
                <w:szCs w:val="22"/>
              </w:rPr>
              <w:t xml:space="preserve">. </w:t>
            </w:r>
            <w:r w:rsidRPr="00F90A30">
              <w:rPr>
                <w:rFonts w:cstheme="minorHAnsi"/>
                <w:sz w:val="22"/>
                <w:szCs w:val="22"/>
              </w:rPr>
              <w:t xml:space="preserve">Elazar says and we snatch the </w:t>
            </w:r>
            <w:proofErr w:type="spellStart"/>
            <w:r w:rsidRPr="00F90A30">
              <w:rPr>
                <w:rFonts w:cstheme="minorHAnsi"/>
                <w:sz w:val="22"/>
                <w:szCs w:val="22"/>
              </w:rPr>
              <w:t>Matzot</w:t>
            </w:r>
            <w:proofErr w:type="spellEnd"/>
            <w:r w:rsidRPr="00F90A30">
              <w:rPr>
                <w:rFonts w:cstheme="minorHAnsi"/>
                <w:sz w:val="22"/>
                <w:szCs w:val="22"/>
              </w:rPr>
              <w:t xml:space="preserve"> for the young children so that they will not go to sleep.</w:t>
            </w:r>
          </w:p>
        </w:tc>
        <w:tc>
          <w:tcPr>
            <w:tcW w:w="4983" w:type="dxa"/>
          </w:tcPr>
          <w:p w:rsidR="00A86089" w:rsidRPr="0048173E" w:rsidRDefault="00A86089" w:rsidP="00A86089">
            <w:pPr>
              <w:pStyle w:val="NoSpacing"/>
              <w:rPr>
                <w:u w:val="single"/>
                <w:rtl/>
              </w:rPr>
            </w:pPr>
            <w:proofErr w:type="spellStart"/>
            <w:r w:rsidRPr="0048173E">
              <w:rPr>
                <w:u w:val="single"/>
                <w:rtl/>
              </w:rPr>
              <w:t>תוספתא</w:t>
            </w:r>
            <w:proofErr w:type="spellEnd"/>
            <w:r w:rsidRPr="0048173E">
              <w:rPr>
                <w:u w:val="single"/>
                <w:rtl/>
              </w:rPr>
              <w:t xml:space="preserve"> פסחים </w:t>
            </w:r>
            <w:proofErr w:type="spellStart"/>
            <w:r w:rsidRPr="0048173E">
              <w:rPr>
                <w:u w:val="single"/>
                <w:rtl/>
              </w:rPr>
              <w:t>י':ט</w:t>
            </w:r>
            <w:proofErr w:type="spellEnd"/>
            <w:r w:rsidRPr="0048173E">
              <w:rPr>
                <w:u w:val="single"/>
              </w:rPr>
              <w:t>'</w:t>
            </w:r>
            <w:r w:rsidRPr="0048173E">
              <w:rPr>
                <w:u w:val="single"/>
                <w:rtl/>
              </w:rPr>
              <w:t xml:space="preserve"> </w:t>
            </w:r>
          </w:p>
          <w:p w:rsidR="00A86089" w:rsidRPr="0048173E" w:rsidRDefault="00A86089" w:rsidP="00A86089">
            <w:pPr>
              <w:pStyle w:val="HILLEL"/>
              <w:bidi/>
              <w:jc w:val="center"/>
              <w:rPr>
                <w:rFonts w:ascii="SBL BibLit" w:hAnsi="SBL BibLit" w:cs="SBL BibLit"/>
              </w:rPr>
            </w:pPr>
            <w:r w:rsidRPr="0048173E">
              <w:rPr>
                <w:rFonts w:ascii="SBL BibLit" w:hAnsi="SBL BibLit" w:cs="SBL BibLit"/>
                <w:rtl/>
              </w:rPr>
              <w:t xml:space="preserve">רַבִּי לְעָזָר אָמַר: </w:t>
            </w:r>
            <w:proofErr w:type="spellStart"/>
            <w:r w:rsidRPr="0048173E">
              <w:rPr>
                <w:rFonts w:ascii="SBL BibLit" w:hAnsi="SBL BibLit" w:cs="SBL BibLit"/>
                <w:rtl/>
              </w:rPr>
              <w:t>חוֹטְפִין</w:t>
            </w:r>
            <w:proofErr w:type="spellEnd"/>
            <w:r w:rsidRPr="0048173E">
              <w:rPr>
                <w:rFonts w:ascii="SBL BibLit" w:hAnsi="SBL BibLit" w:cs="SBL BibLit"/>
                <w:rtl/>
              </w:rPr>
              <w:t xml:space="preserve"> מַצָּה לַתִּינוֹקוֹת בִּשְׁבִיל שֶׁלֹּא יִישְׁנוּ.</w:t>
            </w:r>
          </w:p>
        </w:tc>
      </w:tr>
    </w:tbl>
    <w:p w:rsidR="00586461" w:rsidRDefault="00586461" w:rsidP="00586461">
      <w:pPr>
        <w:pStyle w:val="HILLEL"/>
        <w:bidi/>
        <w:jc w:val="center"/>
        <w:rPr>
          <w:rtl/>
        </w:rPr>
      </w:pPr>
    </w:p>
    <w:p w:rsidR="00FC4EE4" w:rsidRDefault="00FC4EE4" w:rsidP="00FC4EE4">
      <w:pPr>
        <w:pStyle w:val="HILLEL"/>
        <w:rPr>
          <w:rtl/>
        </w:rPr>
      </w:pPr>
      <w:r>
        <w:rPr>
          <w:noProof/>
          <w:rtl/>
        </w:rPr>
        <mc:AlternateContent>
          <mc:Choice Requires="wps">
            <w:drawing>
              <wp:anchor distT="0" distB="0" distL="114300" distR="114300" simplePos="0" relativeHeight="251662336" behindDoc="1" locked="0" layoutInCell="1" allowOverlap="1" wp14:anchorId="44633A1E" wp14:editId="2DB97C46">
                <wp:simplePos x="0" y="0"/>
                <wp:positionH relativeFrom="column">
                  <wp:posOffset>875582</wp:posOffset>
                </wp:positionH>
                <wp:positionV relativeFrom="paragraph">
                  <wp:posOffset>90458</wp:posOffset>
                </wp:positionV>
                <wp:extent cx="4399292" cy="1199071"/>
                <wp:effectExtent l="0" t="0" r="20320" b="20320"/>
                <wp:wrapNone/>
                <wp:docPr id="12" name="Text Box 12"/>
                <wp:cNvGraphicFramePr/>
                <a:graphic xmlns:a="http://schemas.openxmlformats.org/drawingml/2006/main">
                  <a:graphicData uri="http://schemas.microsoft.com/office/word/2010/wordprocessingShape">
                    <wps:wsp>
                      <wps:cNvSpPr txBox="1"/>
                      <wps:spPr>
                        <a:xfrm>
                          <a:off x="0" y="0"/>
                          <a:ext cx="4399292" cy="1199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rPr>
                                <w:rtl/>
                              </w:rPr>
                            </w:pPr>
                          </w:p>
                          <w:p w:rsidR="008611C1" w:rsidRDefault="008611C1" w:rsidP="00FC4EE4">
                            <w:pPr>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68.95pt;margin-top:7.1pt;width:346.4pt;height:9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" fillcolor="white [3201]" strokeweight=".5pt">
                <v:textbox>
                  <w:txbxContent>
                    <w:p w:rsidR="008611C1" w:rsidRDefault="008611C1" w:rsidP="00FC4EE4">
                      <w:pPr>
                        <w:bidi/>
                        <w:rPr>
                          <w:rtl/>
                        </w:rPr>
                      </w:pPr>
                    </w:p>
                    <w:p w:rsidR="008611C1" w:rsidRDefault="008611C1" w:rsidP="00FC4EE4">
                      <w:pPr>
                        <w:bidi/>
                        <w:rPr>
                          <w:rtl/>
                        </w:rPr>
                      </w:pPr>
                    </w:p>
                  </w:txbxContent>
                </v:textbox>
              </v:shape>
            </w:pict>
          </mc:Fallback>
        </mc:AlternateContent>
      </w:r>
    </w:p>
    <w:p w:rsidR="00FC4EE4" w:rsidRPr="006B1F2B" w:rsidRDefault="00FC4EE4" w:rsidP="006B1F2B">
      <w:pPr>
        <w:pStyle w:val="NoSpacing"/>
        <w:rPr>
          <w:u w:val="single"/>
          <w:rtl/>
        </w:rPr>
      </w:pPr>
      <w:r w:rsidRPr="006B1F2B">
        <w:rPr>
          <w:u w:val="single"/>
          <w:rtl/>
        </w:rPr>
        <w:t>אורחות חיים, סדר ליל הפסח אות י"ב</w:t>
      </w:r>
    </w:p>
    <w:p w:rsidR="00FC4EE4" w:rsidRDefault="00FC4EE4" w:rsidP="006B1F2B">
      <w:pPr>
        <w:pStyle w:val="NoSpacing"/>
        <w:rPr>
          <w:rtl/>
        </w:rPr>
      </w:pPr>
      <w:r w:rsidRPr="0018436D">
        <w:rPr>
          <w:rtl/>
        </w:rPr>
        <w:t xml:space="preserve">וי"א כדי שיראו התינוקות וישאלו מפני מה אנו </w:t>
      </w:r>
      <w:proofErr w:type="spellStart"/>
      <w:r w:rsidRPr="0018436D">
        <w:rPr>
          <w:rtl/>
        </w:rPr>
        <w:t>מטמינין</w:t>
      </w:r>
      <w:proofErr w:type="spellEnd"/>
      <w:r w:rsidRPr="0018436D">
        <w:rPr>
          <w:rtl/>
        </w:rPr>
        <w:t xml:space="preserve"> הפת ועדיין לא אכלנו</w:t>
      </w:r>
      <w:r w:rsidRPr="0018436D">
        <w:t>.</w:t>
      </w:r>
    </w:p>
    <w:p w:rsidR="00A67AF3" w:rsidRPr="00A67AF3" w:rsidRDefault="00A67AF3" w:rsidP="00A67AF3">
      <w:pPr>
        <w:pStyle w:val="HILLEL"/>
        <w:bidi/>
        <w:jc w:val="center"/>
        <w:rPr>
          <w:sz w:val="8"/>
          <w:szCs w:val="8"/>
        </w:rPr>
      </w:pPr>
    </w:p>
    <w:p w:rsidR="00A67AF3" w:rsidRPr="00F90A30" w:rsidRDefault="00A67AF3" w:rsidP="00A67AF3">
      <w:pPr>
        <w:pStyle w:val="HILLEL"/>
        <w:jc w:val="center"/>
        <w:rPr>
          <w:rFonts w:cstheme="minorHAnsi"/>
          <w:sz w:val="22"/>
          <w:szCs w:val="22"/>
        </w:rPr>
      </w:pPr>
      <w:r w:rsidRPr="00F90A30">
        <w:rPr>
          <w:rFonts w:cstheme="minorHAnsi"/>
          <w:sz w:val="22"/>
          <w:szCs w:val="22"/>
        </w:rPr>
        <w:t>And some say, so that the young children will see and ask:</w:t>
      </w:r>
    </w:p>
    <w:p w:rsidR="00A67AF3" w:rsidRPr="00F90A30" w:rsidRDefault="00A86089" w:rsidP="00A67AF3">
      <w:pPr>
        <w:pStyle w:val="HILLEL"/>
        <w:jc w:val="center"/>
        <w:rPr>
          <w:rFonts w:cstheme="minorHAnsi"/>
          <w:sz w:val="22"/>
          <w:szCs w:val="22"/>
        </w:rPr>
      </w:pPr>
      <w:r w:rsidRPr="00F90A30">
        <w:rPr>
          <w:rFonts w:cstheme="minorHAnsi"/>
          <w:sz w:val="22"/>
          <w:szCs w:val="22"/>
        </w:rPr>
        <w:t>W</w:t>
      </w:r>
      <w:r w:rsidR="00A67AF3" w:rsidRPr="00F90A30">
        <w:rPr>
          <w:rFonts w:cstheme="minorHAnsi"/>
          <w:sz w:val="22"/>
          <w:szCs w:val="22"/>
        </w:rPr>
        <w:t>hy are we hiding the bread if we have not yet eaten?</w:t>
      </w:r>
    </w:p>
    <w:p w:rsidR="00FC4EE4" w:rsidRPr="00A67AF3" w:rsidRDefault="00FC4EE4" w:rsidP="00FC4EE4">
      <w:pPr>
        <w:pStyle w:val="HILLEL"/>
        <w:bidi/>
        <w:jc w:val="center"/>
        <w:rPr>
          <w:sz w:val="24"/>
          <w:szCs w:val="24"/>
          <w:rtl/>
        </w:rPr>
      </w:pPr>
    </w:p>
    <w:p w:rsidR="006B1F2B" w:rsidRPr="0088175C" w:rsidRDefault="006B1F2B" w:rsidP="00A67AF3">
      <w:pPr>
        <w:rPr>
          <w:sz w:val="24"/>
          <w:szCs w:val="24"/>
        </w:rPr>
      </w:pPr>
    </w:p>
    <w:p w:rsidR="00FC4EE4" w:rsidRDefault="00FC4EE4" w:rsidP="00A67AF3">
      <w:r w:rsidRPr="00232B3E">
        <w:t xml:space="preserve">This approach uniquely understands </w:t>
      </w:r>
      <w:proofErr w:type="spellStart"/>
      <w:r w:rsidRPr="00232B3E">
        <w:t>Yachatz</w:t>
      </w:r>
      <w:proofErr w:type="spellEnd"/>
      <w:r w:rsidRPr="00232B3E">
        <w:t xml:space="preserve"> to focus on the dual actions of splitting and concealing, rather than the resulting pieces of </w:t>
      </w:r>
      <w:r>
        <w:t>Matzah</w:t>
      </w:r>
      <w:r w:rsidR="0008599B">
        <w:t xml:space="preserve">.  </w:t>
      </w:r>
      <w:r w:rsidRPr="00232B3E">
        <w:t>Though the broken pieces are put to good use, their uses are not the source of the custom</w:t>
      </w:r>
      <w:r w:rsidR="0008599B">
        <w:t xml:space="preserve">.  </w:t>
      </w:r>
      <w:r w:rsidRPr="00232B3E">
        <w:t xml:space="preserve">It is the combination of the breaking and then hiding of the </w:t>
      </w:r>
      <w:r>
        <w:t>Matzah</w:t>
      </w:r>
      <w:r w:rsidRPr="00232B3E">
        <w:t xml:space="preserve"> that elicits curiosity from the children</w:t>
      </w:r>
      <w:r w:rsidR="0008599B">
        <w:t xml:space="preserve">.  </w:t>
      </w:r>
      <w:r w:rsidRPr="00232B3E">
        <w:t xml:space="preserve">Upon seeing the </w:t>
      </w:r>
      <w:r>
        <w:t>Matzah</w:t>
      </w:r>
      <w:r w:rsidRPr="00232B3E">
        <w:t xml:space="preserve"> broken, the children assume that it will be eaten, only to find it being put away! With the </w:t>
      </w:r>
      <w:r>
        <w:t>Matzah</w:t>
      </w:r>
      <w:r w:rsidRPr="00232B3E">
        <w:t>'s concealment, they begin to question</w:t>
      </w:r>
      <w:r w:rsidR="0008599B">
        <w:t xml:space="preserve">.  </w:t>
      </w:r>
      <w:r w:rsidRPr="00232B3E">
        <w:t xml:space="preserve">The custom of "stealing the </w:t>
      </w:r>
      <w:proofErr w:type="spellStart"/>
      <w:r w:rsidRPr="00232B3E">
        <w:t>Afikoman</w:t>
      </w:r>
      <w:proofErr w:type="spellEnd"/>
      <w:r w:rsidRPr="00232B3E">
        <w:t>" at this point in the Seder might have evolved</w:t>
      </w:r>
      <w:r>
        <w:t xml:space="preserve"> from an understanding of </w:t>
      </w:r>
      <w:r w:rsidR="00A67AF3">
        <w:t>R</w:t>
      </w:r>
      <w:r w:rsidR="00D6795F">
        <w:t xml:space="preserve">. </w:t>
      </w:r>
      <w:r w:rsidR="00A67AF3">
        <w:t xml:space="preserve">Elazar in the </w:t>
      </w:r>
      <w:r w:rsidRPr="00232B3E">
        <w:t xml:space="preserve">Tosefta (above), that it is the children who "snatch" the </w:t>
      </w:r>
      <w:proofErr w:type="spellStart"/>
      <w:r w:rsidRPr="00232B3E">
        <w:t>Afikoman</w:t>
      </w:r>
      <w:proofErr w:type="spellEnd"/>
      <w:r w:rsidR="0008599B">
        <w:t xml:space="preserve">.  </w:t>
      </w:r>
      <w:r w:rsidRPr="00232B3E">
        <w:t>The point is the same, to keep the youngsters awake, involved and questioning.</w:t>
      </w:r>
    </w:p>
    <w:p w:rsidR="00FC4EE4" w:rsidRPr="00A54314" w:rsidRDefault="00FC4EE4" w:rsidP="00FC4EE4">
      <w:pPr>
        <w:rPr>
          <w:sz w:val="24"/>
          <w:szCs w:val="24"/>
        </w:rPr>
      </w:pPr>
    </w:p>
    <w:p w:rsidR="00192AF0" w:rsidRDefault="00FC4EE4" w:rsidP="008553FD">
      <w:pPr>
        <w:pStyle w:val="HILLEL"/>
        <w:jc w:val="center"/>
        <w:rPr>
          <w:rStyle w:val="Hyperlink"/>
          <w:b/>
          <w:bCs/>
        </w:rPr>
      </w:pPr>
      <w:r w:rsidRPr="00E42EBD">
        <w:rPr>
          <w:b/>
          <w:bCs/>
          <w:noProof/>
        </w:rPr>
        <w:t xml:space="preserve">For further discussion, see </w:t>
      </w:r>
      <w:hyperlink r:id="rId19" w:history="1">
        <w:r w:rsidRPr="00E42EBD">
          <w:rPr>
            <w:rStyle w:val="Hyperlink"/>
            <w:b/>
            <w:bCs/>
          </w:rPr>
          <w:t>https://alhatorah.org/Haggadah:Yachatz</w:t>
        </w:r>
      </w:hyperlink>
    </w:p>
    <w:p w:rsidR="00454AFA" w:rsidRDefault="00454AFA" w:rsidP="00454AFA">
      <w:pPr>
        <w:pStyle w:val="HILLEL"/>
        <w:rPr>
          <w:rStyle w:val="Hyperlink"/>
          <w:b/>
          <w:bCs/>
          <w:sz w:val="40"/>
          <w:szCs w:val="40"/>
        </w:rPr>
      </w:pPr>
    </w:p>
    <w:p w:rsidR="00454AFA" w:rsidRPr="00454AFA" w:rsidRDefault="00454AFA" w:rsidP="00454AFA">
      <w:pPr>
        <w:pStyle w:val="HILLEL"/>
        <w:rPr>
          <w:rStyle w:val="Hyperlink"/>
          <w:b/>
          <w:bCs/>
          <w:sz w:val="22"/>
          <w:szCs w:val="22"/>
        </w:rPr>
      </w:pPr>
    </w:p>
    <w:p w:rsidR="001A0EFF" w:rsidRDefault="008553FD" w:rsidP="00A86089">
      <w:pPr>
        <w:pStyle w:val="HILLEL"/>
        <w:jc w:val="center"/>
        <w:rPr>
          <w:noProof/>
          <w:color w:val="0000FF"/>
        </w:rPr>
      </w:pPr>
      <w:r w:rsidRPr="008553FD">
        <w:rPr>
          <w:noProof/>
          <w:color w:val="0000FF"/>
        </w:rPr>
        <w:drawing>
          <wp:inline distT="0" distB="0" distL="0" distR="0" wp14:anchorId="3FE14812" wp14:editId="4096AEAF">
            <wp:extent cx="457200" cy="436998"/>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64" cy="440309"/>
                    </a:xfrm>
                    <a:prstGeom prst="rect">
                      <a:avLst/>
                    </a:prstGeom>
                    <a:noFill/>
                    <a:ln>
                      <a:noFill/>
                    </a:ln>
                  </pic:spPr>
                </pic:pic>
              </a:graphicData>
            </a:graphic>
          </wp:inline>
        </w:drawing>
      </w:r>
      <w:r>
        <w:rPr>
          <w:noProof/>
          <w:color w:val="0000FF"/>
        </w:rPr>
        <w:t xml:space="preserve">   </w:t>
      </w:r>
      <w:r w:rsidR="00A86089" w:rsidRPr="008553FD">
        <w:rPr>
          <w:noProof/>
          <w:color w:val="0000FF"/>
        </w:rPr>
        <w:drawing>
          <wp:inline distT="0" distB="0" distL="0" distR="0" wp14:anchorId="6FB848BC" wp14:editId="0BCB5A59">
            <wp:extent cx="457200" cy="436998"/>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64" cy="440309"/>
                    </a:xfrm>
                    <a:prstGeom prst="rect">
                      <a:avLst/>
                    </a:prstGeom>
                    <a:noFill/>
                    <a:ln>
                      <a:noFill/>
                    </a:ln>
                  </pic:spPr>
                </pic:pic>
              </a:graphicData>
            </a:graphic>
          </wp:inline>
        </w:drawing>
      </w:r>
      <w:r w:rsidR="00A86089">
        <w:rPr>
          <w:noProof/>
          <w:color w:val="0000FF"/>
        </w:rPr>
        <w:t xml:space="preserve">   </w:t>
      </w:r>
      <w:r w:rsidR="00A86089" w:rsidRPr="008553FD">
        <w:rPr>
          <w:noProof/>
          <w:color w:val="0000FF"/>
        </w:rPr>
        <w:drawing>
          <wp:inline distT="0" distB="0" distL="0" distR="0" wp14:anchorId="1355BA2A" wp14:editId="5AD388B7">
            <wp:extent cx="457200" cy="436998"/>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664" cy="440309"/>
                    </a:xfrm>
                    <a:prstGeom prst="rect">
                      <a:avLst/>
                    </a:prstGeom>
                    <a:noFill/>
                    <a:ln>
                      <a:noFill/>
                    </a:ln>
                  </pic:spPr>
                </pic:pic>
              </a:graphicData>
            </a:graphic>
          </wp:inline>
        </w:drawing>
      </w:r>
      <w:r>
        <w:rPr>
          <w:noProof/>
          <w:color w:val="0000FF"/>
        </w:rPr>
        <w:t xml:space="preserve">    </w:t>
      </w:r>
    </w:p>
    <w:p w:rsidR="001A0EFF" w:rsidRDefault="001A0EFF" w:rsidP="00A86089">
      <w:pPr>
        <w:pStyle w:val="HILLEL"/>
        <w:jc w:val="center"/>
        <w:rPr>
          <w:noProof/>
          <w:color w:val="0000FF"/>
        </w:rPr>
      </w:pPr>
    </w:p>
    <w:p w:rsidR="00F926B0" w:rsidRDefault="008553FD" w:rsidP="00A86089">
      <w:pPr>
        <w:pStyle w:val="HILLEL"/>
        <w:jc w:val="center"/>
        <w:rPr>
          <w:noProof/>
          <w:color w:val="0000FF"/>
        </w:rPr>
      </w:pPr>
      <w:r>
        <w:rPr>
          <w:noProof/>
          <w:color w:val="0000FF"/>
        </w:rPr>
        <w:t xml:space="preserve"> </w:t>
      </w:r>
    </w:p>
    <w:p w:rsidR="00FC4EE4" w:rsidRPr="00FD43DF" w:rsidRDefault="00BD117E" w:rsidP="00FD43DF">
      <w:pPr>
        <w:pStyle w:val="Heading1"/>
        <w:rPr>
          <w:rFonts w:asciiTheme="majorBidi" w:hAnsiTheme="majorBidi" w:cstheme="majorBidi"/>
        </w:rPr>
      </w:pPr>
      <w:bookmarkStart w:id="16" w:name="_Toc67306035"/>
      <w:proofErr w:type="spellStart"/>
      <w:r w:rsidRPr="00C71639">
        <w:rPr>
          <w:rFonts w:asciiTheme="majorBidi" w:hAnsiTheme="majorBidi" w:cstheme="majorBidi"/>
          <w:sz w:val="38"/>
          <w:szCs w:val="38"/>
        </w:rPr>
        <w:t>Maggid</w:t>
      </w:r>
      <w:proofErr w:type="spellEnd"/>
      <w:r w:rsidRPr="00FD43DF">
        <w:rPr>
          <w:rFonts w:asciiTheme="majorBidi" w:hAnsiTheme="majorBidi" w:cstheme="majorBidi"/>
        </w:rPr>
        <w:t xml:space="preserve"> – </w:t>
      </w:r>
      <w:r w:rsidR="001F55EA" w:rsidRPr="00FD43DF">
        <w:rPr>
          <w:rFonts w:asciiTheme="majorBidi" w:hAnsiTheme="majorBidi" w:cstheme="majorBidi"/>
          <w:rtl/>
        </w:rPr>
        <w:t>עֲבָדִים הָיִינוּ</w:t>
      </w:r>
      <w:bookmarkEnd w:id="16"/>
    </w:p>
    <w:p w:rsidR="00FC4EE4" w:rsidRPr="00B0604B" w:rsidRDefault="008611C1" w:rsidP="00FC4EE4">
      <w:pPr>
        <w:jc w:val="center"/>
        <w:rPr>
          <w:sz w:val="22"/>
          <w:szCs w:val="22"/>
        </w:rPr>
      </w:pPr>
      <w:hyperlink r:id="rId21" w:history="1">
        <w:r w:rsidR="00FC4EE4" w:rsidRPr="00FC39A3">
          <w:rPr>
            <w:rStyle w:val="Hyperlink"/>
            <w:rFonts w:asciiTheme="majorBidi" w:hAnsiTheme="majorBidi" w:cstheme="majorBidi"/>
            <w:sz w:val="22"/>
            <w:szCs w:val="22"/>
          </w:rPr>
          <w:t>https://alhatorah.org/Nature_of_the_Bondage</w:t>
        </w:r>
      </w:hyperlink>
    </w:p>
    <w:p w:rsidR="00FC4EE4" w:rsidRPr="00454AFA" w:rsidRDefault="00FC4EE4" w:rsidP="00FC4EE4">
      <w:pPr>
        <w:pStyle w:val="HILLEL"/>
        <w:bidi/>
        <w:rPr>
          <w:sz w:val="32"/>
          <w:szCs w:val="32"/>
          <w:rtl/>
        </w:rPr>
      </w:pPr>
    </w:p>
    <w:p w:rsidR="00FC4EE4" w:rsidRPr="00DA7440" w:rsidRDefault="00FC4EE4" w:rsidP="00FC4EE4">
      <w:pPr>
        <w:jc w:val="center"/>
        <w:rPr>
          <w:b/>
          <w:bCs/>
          <w:sz w:val="26"/>
          <w:szCs w:val="26"/>
        </w:rPr>
      </w:pPr>
      <w:r w:rsidRPr="00DA7440">
        <w:rPr>
          <w:b/>
          <w:bCs/>
          <w:sz w:val="26"/>
          <w:szCs w:val="26"/>
        </w:rPr>
        <w:t>Nature of the Bondage – What Was it Like?</w:t>
      </w:r>
    </w:p>
    <w:p w:rsidR="00FC4EE4" w:rsidRPr="006609F9" w:rsidRDefault="00FC4EE4" w:rsidP="00FC4EE4">
      <w:pPr>
        <w:rPr>
          <w:sz w:val="22"/>
          <w:szCs w:val="22"/>
        </w:rPr>
      </w:pPr>
    </w:p>
    <w:p w:rsidR="00FC4EE4" w:rsidRPr="0030654C" w:rsidRDefault="00FC4EE4" w:rsidP="00FC4EE4">
      <w:pPr>
        <w:pStyle w:val="Heading2"/>
      </w:pPr>
      <w:bookmarkStart w:id="17" w:name="_Toc67306036"/>
      <w:r w:rsidRPr="0030654C">
        <w:t>Introduction</w:t>
      </w:r>
      <w:bookmarkEnd w:id="17"/>
    </w:p>
    <w:p w:rsidR="00FC4EE4" w:rsidRPr="00DA7440" w:rsidRDefault="00FC4EE4" w:rsidP="00FC4EE4">
      <w:pPr>
        <w:pStyle w:val="HILLEL"/>
        <w:rPr>
          <w:sz w:val="12"/>
          <w:szCs w:val="12"/>
        </w:rPr>
      </w:pPr>
    </w:p>
    <w:p w:rsidR="00FC4EE4" w:rsidRPr="00232B3E" w:rsidRDefault="00FC4EE4" w:rsidP="00FC4EE4">
      <w:pPr>
        <w:pStyle w:val="HILLEL"/>
      </w:pPr>
      <w:r w:rsidRPr="00232B3E">
        <w:t>When trying to imagine what the enslavement in Egypt was actually like, readers naturally look to examples of oppression and slavery in modern times and read those back into the narratives of Sefer Shemot</w:t>
      </w:r>
      <w:r w:rsidR="0008599B">
        <w:t xml:space="preserve">.  </w:t>
      </w:r>
      <w:r w:rsidRPr="00232B3E">
        <w:t>Some envision barracks, emaciated figures, and gulag or concentration camp conditions</w:t>
      </w:r>
      <w:r w:rsidR="0008599B">
        <w:t xml:space="preserve">.  </w:t>
      </w:r>
      <w:r w:rsidRPr="00232B3E">
        <w:t>Others picture plantation workers mercilessly being bought and sold from hand to hand, as occurred to slaves in the American South.</w:t>
      </w:r>
    </w:p>
    <w:p w:rsidR="00FC4EE4" w:rsidRPr="00232B3E" w:rsidRDefault="00FC4EE4" w:rsidP="00FC4EE4">
      <w:pPr>
        <w:pStyle w:val="HILLEL"/>
      </w:pPr>
    </w:p>
    <w:p w:rsidR="00CD7378" w:rsidRDefault="00FC4EE4" w:rsidP="005436C6">
      <w:pPr>
        <w:pStyle w:val="HILLEL"/>
      </w:pPr>
      <w:r w:rsidRPr="00232B3E">
        <w:t xml:space="preserve">A close look at the Torah's accounts, however, may suggest that the conditions in Egypt were </w:t>
      </w:r>
      <w:r w:rsidR="005436C6">
        <w:t>different</w:t>
      </w:r>
      <w:r w:rsidR="0008599B">
        <w:t xml:space="preserve">.  </w:t>
      </w:r>
      <w:r w:rsidRPr="00232B3E">
        <w:t>Verses in Sefer Shemot appear to indicate that the Children of Israel retained their own homes and possessions, their families remained intact, and some apparently had freedom of movement and employment</w:t>
      </w:r>
      <w:r w:rsidR="0008599B">
        <w:t xml:space="preserve">.  </w:t>
      </w:r>
      <w:r w:rsidRPr="00232B3E">
        <w:t>Later on in the Wilderness, the nation even nostalgically remembers their stay in Egypt, recalling the abundance of free fish and vegetables they had to eat and, at least on occasion, expressing a desire to return to Egypt!  While the Israelites may be romanticizing their Egyptian experience, is it possible that their memories b</w:t>
      </w:r>
      <w:r w:rsidR="005436C6">
        <w:t>o</w:t>
      </w:r>
      <w:r w:rsidRPr="00232B3E">
        <w:t>r</w:t>
      </w:r>
      <w:r w:rsidR="005436C6">
        <w:t>e</w:t>
      </w:r>
      <w:r w:rsidRPr="00232B3E">
        <w:t xml:space="preserve"> no resemblance to reality?</w:t>
      </w:r>
    </w:p>
    <w:p w:rsidR="00CD7378" w:rsidRPr="0088175C" w:rsidRDefault="00CD7378" w:rsidP="00CD7378">
      <w:pPr>
        <w:pStyle w:val="HILLEL"/>
        <w:rPr>
          <w:sz w:val="36"/>
          <w:szCs w:val="36"/>
        </w:rPr>
      </w:pPr>
    </w:p>
    <w:p w:rsidR="00FC4EE4" w:rsidRPr="00232B3E" w:rsidRDefault="00FC4EE4" w:rsidP="00FC4EE4">
      <w:pPr>
        <w:pStyle w:val="Heading2"/>
      </w:pPr>
      <w:bookmarkStart w:id="18" w:name="_Toc67306037"/>
      <w:r w:rsidRPr="00232B3E">
        <w:t>What Was Slavery Like in Egypt: A Look at the Sources</w:t>
      </w:r>
      <w:bookmarkEnd w:id="18"/>
    </w:p>
    <w:p w:rsidR="00FC4EE4" w:rsidRPr="0088175C" w:rsidRDefault="00FC4EE4" w:rsidP="00FC4EE4">
      <w:pPr>
        <w:pStyle w:val="HILLEL"/>
        <w:rPr>
          <w:sz w:val="20"/>
          <w:szCs w:val="20"/>
        </w:rPr>
      </w:pPr>
    </w:p>
    <w:p w:rsidR="00FC4EE4" w:rsidRDefault="00FC4EE4" w:rsidP="00FC4EE4">
      <w:pPr>
        <w:pStyle w:val="HILLEL"/>
        <w:jc w:val="center"/>
        <w:rPr>
          <w:b/>
          <w:bCs/>
        </w:rPr>
      </w:pPr>
      <w:proofErr w:type="gramStart"/>
      <w:r w:rsidRPr="00DA7440">
        <w:rPr>
          <w:b/>
          <w:bCs/>
        </w:rPr>
        <w:t>Monetary or Labor Tax?</w:t>
      </w:r>
      <w:proofErr w:type="gramEnd"/>
    </w:p>
    <w:p w:rsidR="00192AF0" w:rsidRPr="00F926B0" w:rsidRDefault="00192AF0" w:rsidP="00FC4EE4">
      <w:pPr>
        <w:pStyle w:val="HILLEL"/>
        <w:jc w:val="center"/>
        <w:rPr>
          <w:b/>
          <w:bCs/>
          <w:sz w:val="12"/>
          <w:szCs w:val="12"/>
        </w:rPr>
      </w:pPr>
    </w:p>
    <w:p w:rsidR="00A86089" w:rsidRDefault="00192AF0" w:rsidP="00A86089">
      <w:pPr>
        <w:pStyle w:val="HILLEL"/>
        <w:jc w:val="center"/>
      </w:pPr>
      <w:r w:rsidRPr="00192AF0">
        <w:t xml:space="preserve">Shemot 1:11 describes the first stage of the Egyptian bondage, </w:t>
      </w:r>
      <w:r>
        <w:t>mentioning "tax officers":</w:t>
      </w:r>
    </w:p>
    <w:p w:rsidR="00454AFA" w:rsidRDefault="00454AFA" w:rsidP="00A86089">
      <w:pPr>
        <w:pStyle w:val="HILLEL"/>
        <w:jc w:val="center"/>
      </w:pPr>
    </w:p>
    <w:p w:rsidR="001A0EFF" w:rsidRDefault="001A0EFF" w:rsidP="00A86089">
      <w:pPr>
        <w:pStyle w:val="HILLEL"/>
        <w:jc w:val="center"/>
      </w:pPr>
    </w:p>
    <w:p w:rsidR="00FC4EE4" w:rsidRDefault="00FC4EE4" w:rsidP="00FC4EE4">
      <w:pPr>
        <w:pStyle w:val="HILLEL"/>
        <w:jc w:val="center"/>
        <w:rPr>
          <w:rtl/>
        </w:rPr>
      </w:pPr>
    </w:p>
    <w:p w:rsidR="001A0EFF" w:rsidRDefault="001A0EFF" w:rsidP="001A0EFF">
      <w:pPr>
        <w:pStyle w:val="NoSpacing"/>
        <w:rPr>
          <w:u w:val="single"/>
        </w:rPr>
      </w:pPr>
      <w:r>
        <w:rPr>
          <w:rFonts w:hint="cs"/>
          <w:noProof/>
          <w:rtl/>
        </w:rPr>
        <mc:AlternateContent>
          <mc:Choice Requires="wps">
            <w:drawing>
              <wp:anchor distT="0" distB="0" distL="114300" distR="114300" simplePos="0" relativeHeight="251663360" behindDoc="1" locked="0" layoutInCell="1" allowOverlap="1" wp14:anchorId="0030BBD0" wp14:editId="68A1BA2E">
                <wp:simplePos x="0" y="0"/>
                <wp:positionH relativeFrom="column">
                  <wp:posOffset>418381</wp:posOffset>
                </wp:positionH>
                <wp:positionV relativeFrom="paragraph">
                  <wp:posOffset>-38819</wp:posOffset>
                </wp:positionV>
                <wp:extent cx="5451475" cy="1078278"/>
                <wp:effectExtent l="0" t="0" r="15875" b="26670"/>
                <wp:wrapNone/>
                <wp:docPr id="16" name="Text Box 16"/>
                <wp:cNvGraphicFramePr/>
                <a:graphic xmlns:a="http://schemas.openxmlformats.org/drawingml/2006/main">
                  <a:graphicData uri="http://schemas.microsoft.com/office/word/2010/wordprocessingShape">
                    <wps:wsp>
                      <wps:cNvSpPr txBox="1"/>
                      <wps:spPr>
                        <a:xfrm>
                          <a:off x="0" y="0"/>
                          <a:ext cx="5451475" cy="10782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32.95pt;margin-top:-3.05pt;width:429.25pt;height:8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" fillcolor="white [3201]" strokeweight=".5pt">
                <v:textbox>
                  <w:txbxContent>
                    <w:p w:rsidR="008611C1" w:rsidRDefault="008611C1" w:rsidP="00FC4EE4">
                      <w:pPr>
                        <w:bidi/>
                      </w:pPr>
                    </w:p>
                  </w:txbxContent>
                </v:textbox>
              </v:shape>
            </w:pict>
          </mc:Fallback>
        </mc:AlternateContent>
      </w:r>
      <w:r w:rsidR="00FC4EE4" w:rsidRPr="006B1F2B">
        <w:rPr>
          <w:u w:val="single"/>
          <w:rtl/>
        </w:rPr>
        <w:t xml:space="preserve">שמות </w:t>
      </w:r>
      <w:proofErr w:type="spellStart"/>
      <w:r w:rsidR="00FC4EE4" w:rsidRPr="006B1F2B">
        <w:rPr>
          <w:u w:val="single"/>
          <w:rtl/>
        </w:rPr>
        <w:t>א':י"א</w:t>
      </w:r>
      <w:proofErr w:type="spellEnd"/>
    </w:p>
    <w:p w:rsidR="00FC4EE4" w:rsidRDefault="00FC4EE4" w:rsidP="001A0EFF">
      <w:pPr>
        <w:pStyle w:val="NoSpacing"/>
      </w:pPr>
      <w:r w:rsidRPr="0087688D">
        <w:rPr>
          <w:rtl/>
        </w:rPr>
        <w:t>וַיָּשִׂימוּ עָלָיו</w:t>
      </w:r>
      <w:r w:rsidRPr="0087688D">
        <w:rPr>
          <w:b/>
          <w:bCs/>
          <w:rtl/>
        </w:rPr>
        <w:t xml:space="preserve"> שָׂרֵי מִסִּים</w:t>
      </w:r>
      <w:r w:rsidRPr="0087688D">
        <w:rPr>
          <w:rtl/>
        </w:rPr>
        <w:t xml:space="preserve"> לְמַעַן </w:t>
      </w:r>
      <w:proofErr w:type="spellStart"/>
      <w:r w:rsidRPr="0087688D">
        <w:rPr>
          <w:rtl/>
        </w:rPr>
        <w:t>עַנֹּתו</w:t>
      </w:r>
      <w:proofErr w:type="spellEnd"/>
      <w:r w:rsidRPr="0087688D">
        <w:rPr>
          <w:rtl/>
        </w:rPr>
        <w:t xml:space="preserve">ֹ </w:t>
      </w:r>
      <w:proofErr w:type="spellStart"/>
      <w:r w:rsidRPr="0087688D">
        <w:rPr>
          <w:rtl/>
        </w:rPr>
        <w:t>בְּסִבְלֹתָם</w:t>
      </w:r>
      <w:proofErr w:type="spellEnd"/>
      <w:r w:rsidRPr="0087688D">
        <w:rPr>
          <w:rtl/>
        </w:rPr>
        <w:t xml:space="preserve"> </w:t>
      </w:r>
      <w:proofErr w:type="spellStart"/>
      <w:r w:rsidRPr="0087688D">
        <w:rPr>
          <w:rtl/>
        </w:rPr>
        <w:t>וַיִּבֶן</w:t>
      </w:r>
      <w:proofErr w:type="spellEnd"/>
      <w:r w:rsidRPr="0087688D">
        <w:rPr>
          <w:rtl/>
        </w:rPr>
        <w:t xml:space="preserve"> עָרֵי מִסְכְּנוֹת לְפַרְעֹה אֶת פִּתֹם וְאֶת </w:t>
      </w:r>
      <w:proofErr w:type="spellStart"/>
      <w:r w:rsidRPr="0087688D">
        <w:rPr>
          <w:rtl/>
        </w:rPr>
        <w:t>רַעַמְסס</w:t>
      </w:r>
      <w:proofErr w:type="spellEnd"/>
      <w:r w:rsidRPr="0087688D">
        <w:rPr>
          <w:rtl/>
        </w:rPr>
        <w:t>.</w:t>
      </w:r>
    </w:p>
    <w:p w:rsidR="006B1F2B" w:rsidRPr="006B1F2B" w:rsidRDefault="006B1F2B" w:rsidP="0087688D">
      <w:pPr>
        <w:pStyle w:val="HILLEL"/>
        <w:bidi/>
        <w:jc w:val="center"/>
        <w:rPr>
          <w:rStyle w:val="pasuk"/>
          <w:sz w:val="8"/>
          <w:szCs w:val="8"/>
        </w:rPr>
      </w:pPr>
    </w:p>
    <w:p w:rsidR="0087688D" w:rsidRPr="0088175C" w:rsidRDefault="0087688D" w:rsidP="006B1F2B">
      <w:pPr>
        <w:pStyle w:val="HILLEL"/>
        <w:bidi/>
        <w:jc w:val="center"/>
        <w:rPr>
          <w:rStyle w:val="pasuk"/>
          <w:sz w:val="22"/>
          <w:szCs w:val="22"/>
        </w:rPr>
      </w:pPr>
      <w:r w:rsidRPr="0088175C">
        <w:rPr>
          <w:rStyle w:val="pasuk"/>
          <w:sz w:val="22"/>
          <w:szCs w:val="22"/>
        </w:rPr>
        <w:t>Therefore they set tax officers over them to afflict them with their burdens.</w:t>
      </w:r>
    </w:p>
    <w:p w:rsidR="0087688D" w:rsidRPr="0088175C" w:rsidRDefault="0087688D" w:rsidP="0087688D">
      <w:pPr>
        <w:pStyle w:val="HILLEL"/>
        <w:bidi/>
        <w:jc w:val="center"/>
        <w:rPr>
          <w:rFonts w:asciiTheme="majorBidi" w:hAnsiTheme="majorBidi" w:cstheme="majorBidi"/>
          <w:sz w:val="22"/>
          <w:szCs w:val="22"/>
          <w:rtl/>
        </w:rPr>
      </w:pPr>
      <w:r w:rsidRPr="0088175C">
        <w:rPr>
          <w:rStyle w:val="pasuk"/>
          <w:sz w:val="22"/>
          <w:szCs w:val="22"/>
        </w:rPr>
        <w:t xml:space="preserve"> They built storage cities for Pharaoh: </w:t>
      </w:r>
      <w:proofErr w:type="spellStart"/>
      <w:r w:rsidRPr="0088175C">
        <w:rPr>
          <w:rStyle w:val="pasuk"/>
          <w:sz w:val="22"/>
          <w:szCs w:val="22"/>
        </w:rPr>
        <w:t>Pithom</w:t>
      </w:r>
      <w:proofErr w:type="spellEnd"/>
      <w:r w:rsidRPr="0088175C">
        <w:rPr>
          <w:rStyle w:val="pasuk"/>
          <w:sz w:val="22"/>
          <w:szCs w:val="22"/>
        </w:rPr>
        <w:t xml:space="preserve"> and </w:t>
      </w:r>
      <w:proofErr w:type="spellStart"/>
      <w:r w:rsidRPr="0088175C">
        <w:rPr>
          <w:rStyle w:val="pasuk"/>
          <w:sz w:val="22"/>
          <w:szCs w:val="22"/>
        </w:rPr>
        <w:t>Raamses</w:t>
      </w:r>
      <w:proofErr w:type="spellEnd"/>
      <w:r w:rsidRPr="0088175C">
        <w:rPr>
          <w:rStyle w:val="pasuk"/>
          <w:sz w:val="22"/>
          <w:szCs w:val="22"/>
        </w:rPr>
        <w:t>.</w:t>
      </w:r>
    </w:p>
    <w:p w:rsidR="00C60970" w:rsidRDefault="00FC4EE4" w:rsidP="00FC4EE4">
      <w:pPr>
        <w:pStyle w:val="HILLEL"/>
        <w:jc w:val="center"/>
      </w:pPr>
      <w:r w:rsidRPr="00C25224">
        <w:t xml:space="preserve"> </w:t>
      </w:r>
    </w:p>
    <w:p w:rsidR="00FC4EE4" w:rsidRPr="00C25224" w:rsidRDefault="00FC4EE4" w:rsidP="00FC4EE4">
      <w:pPr>
        <w:pStyle w:val="HILLEL"/>
        <w:jc w:val="center"/>
      </w:pPr>
      <w:r w:rsidRPr="00C25224">
        <w:t>Is this a monetary tax or a labor quota?  How does it relate to the building of storage cities described at the end of the verse?</w:t>
      </w:r>
      <w:r w:rsidR="00454AFA">
        <w:t xml:space="preserve"> </w:t>
      </w:r>
      <w:r w:rsidR="00520B15">
        <w:t xml:space="preserve"> What </w:t>
      </w:r>
      <w:proofErr w:type="gramStart"/>
      <w:r w:rsidR="00520B15">
        <w:t>do</w:t>
      </w:r>
      <w:proofErr w:type="gramEnd"/>
      <w:r w:rsidR="00520B15">
        <w:t xml:space="preserve"> each of the following </w:t>
      </w:r>
      <w:r w:rsidR="00454AFA">
        <w:t xml:space="preserve">commentators </w:t>
      </w:r>
      <w:r w:rsidR="00520B15">
        <w:t>suggest?</w:t>
      </w:r>
    </w:p>
    <w:p w:rsidR="00FC4EE4" w:rsidRPr="00C25224" w:rsidRDefault="00FC4EE4" w:rsidP="00FC4EE4">
      <w:pPr>
        <w:pStyle w:val="HILLEL"/>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58"/>
        <w:gridCol w:w="4907"/>
      </w:tblGrid>
      <w:tr w:rsidR="00FC4EE4" w:rsidTr="0087688D">
        <w:tc>
          <w:tcPr>
            <w:tcW w:w="5058" w:type="dxa"/>
          </w:tcPr>
          <w:p w:rsidR="00FC4EE4" w:rsidRPr="0087688D" w:rsidRDefault="00FC4EE4" w:rsidP="004A0BEE">
            <w:pPr>
              <w:bidi/>
              <w:spacing w:line="264" w:lineRule="auto"/>
              <w:jc w:val="center"/>
              <w:rPr>
                <w:rFonts w:ascii="SBL BibLit" w:hAnsi="SBL BibLit" w:cs="SBL BibLit"/>
                <w:u w:val="single"/>
              </w:rPr>
            </w:pPr>
            <w:proofErr w:type="spellStart"/>
            <w:r w:rsidRPr="0087688D">
              <w:rPr>
                <w:rFonts w:ascii="SBL BibLit" w:hAnsi="SBL BibLit" w:cs="SBL BibLit"/>
                <w:u w:val="single"/>
                <w:rtl/>
              </w:rPr>
              <w:t>רלב"ג</w:t>
            </w:r>
            <w:proofErr w:type="spellEnd"/>
            <w:r w:rsidRPr="0087688D">
              <w:rPr>
                <w:rFonts w:ascii="SBL BibLit" w:hAnsi="SBL BibLit" w:cs="SBL BibLit"/>
                <w:u w:val="single"/>
                <w:rtl/>
              </w:rPr>
              <w:t xml:space="preserve"> ביאור </w:t>
            </w:r>
            <w:proofErr w:type="spellStart"/>
            <w:r w:rsidRPr="0087688D">
              <w:rPr>
                <w:rFonts w:ascii="SBL BibLit" w:hAnsi="SBL BibLit" w:cs="SBL BibLit"/>
                <w:u w:val="single"/>
                <w:rtl/>
              </w:rPr>
              <w:t>המילות</w:t>
            </w:r>
            <w:proofErr w:type="spellEnd"/>
            <w:r w:rsidRPr="0087688D">
              <w:rPr>
                <w:rFonts w:ascii="SBL BibLit" w:hAnsi="SBL BibLit" w:cs="SBL BibLit"/>
                <w:u w:val="single"/>
                <w:rtl/>
              </w:rPr>
              <w:t xml:space="preserve"> שמות א'</w:t>
            </w:r>
          </w:p>
          <w:p w:rsidR="00FC4EE4" w:rsidRPr="0087688D" w:rsidRDefault="00FC4EE4" w:rsidP="00454AFA">
            <w:pPr>
              <w:pStyle w:val="NoSpacing"/>
              <w:jc w:val="both"/>
            </w:pPr>
            <w:r w:rsidRPr="0087688D">
              <w:rPr>
                <w:rtl/>
              </w:rPr>
              <w:t xml:space="preserve">ואחשוב שזה המס היה בתחילת </w:t>
            </w:r>
            <w:proofErr w:type="spellStart"/>
            <w:r w:rsidRPr="0087688D">
              <w:rPr>
                <w:rtl/>
              </w:rPr>
              <w:t>הענין</w:t>
            </w:r>
            <w:proofErr w:type="spellEnd"/>
            <w:r w:rsidRPr="0087688D">
              <w:rPr>
                <w:rtl/>
              </w:rPr>
              <w:t xml:space="preserve"> שהיו </w:t>
            </w:r>
            <w:proofErr w:type="spellStart"/>
            <w:r w:rsidRPr="0087688D">
              <w:rPr>
                <w:rtl/>
              </w:rPr>
              <w:t>נותנין</w:t>
            </w:r>
            <w:proofErr w:type="spellEnd"/>
            <w:r w:rsidRPr="0087688D">
              <w:rPr>
                <w:rtl/>
              </w:rPr>
              <w:t xml:space="preserve"> דבר קצוב למלך שנה בשנה, או חודש בחודש, או יום ביום </w:t>
            </w:r>
            <w:r w:rsidR="00454AFA">
              <w:rPr>
                <w:rFonts w:hint="cs"/>
                <w:rtl/>
              </w:rPr>
              <w:t>–</w:t>
            </w:r>
            <w:r w:rsidRPr="0087688D">
              <w:rPr>
                <w:rtl/>
              </w:rPr>
              <w:t xml:space="preserve"> והוא היותר נכון </w:t>
            </w:r>
            <w:r w:rsidR="00454AFA">
              <w:rPr>
                <w:rFonts w:hint="cs"/>
                <w:rtl/>
              </w:rPr>
              <w:t>–</w:t>
            </w:r>
            <w:r w:rsidRPr="0087688D">
              <w:rPr>
                <w:rtl/>
              </w:rPr>
              <w:t xml:space="preserve"> ואשר לא היה יכול לפרוע המס היה נפרע המלך ממנו </w:t>
            </w:r>
            <w:proofErr w:type="spellStart"/>
            <w:r w:rsidRPr="0087688D">
              <w:rPr>
                <w:rtl/>
              </w:rPr>
              <w:t>בשיעבוד</w:t>
            </w:r>
            <w:proofErr w:type="spellEnd"/>
            <w:r w:rsidRPr="0087688D">
              <w:rPr>
                <w:rtl/>
              </w:rPr>
              <w:t xml:space="preserve"> לו </w:t>
            </w:r>
            <w:proofErr w:type="spellStart"/>
            <w:r w:rsidRPr="0087688D">
              <w:rPr>
                <w:rtl/>
              </w:rPr>
              <w:t>בבנין</w:t>
            </w:r>
            <w:proofErr w:type="spellEnd"/>
            <w:r w:rsidR="0008599B">
              <w:rPr>
                <w:rtl/>
              </w:rPr>
              <w:t xml:space="preserve">.  </w:t>
            </w:r>
            <w:r w:rsidRPr="0087688D">
              <w:rPr>
                <w:rtl/>
              </w:rPr>
              <w:t>ולזה תמצא שקצת ישראל לא היו עושים זאת העבודה</w:t>
            </w:r>
            <w:r w:rsidR="0008599B">
              <w:rPr>
                <w:rtl/>
              </w:rPr>
              <w:t xml:space="preserve">.  </w:t>
            </w:r>
          </w:p>
        </w:tc>
        <w:tc>
          <w:tcPr>
            <w:tcW w:w="4907" w:type="dxa"/>
          </w:tcPr>
          <w:p w:rsidR="00FC4EE4" w:rsidRPr="006B1F2B" w:rsidRDefault="00FC4EE4" w:rsidP="004A0BEE">
            <w:pPr>
              <w:pStyle w:val="NoSpacing"/>
              <w:rPr>
                <w:u w:val="single"/>
              </w:rPr>
            </w:pPr>
            <w:r w:rsidRPr="006B1F2B">
              <w:rPr>
                <w:u w:val="single"/>
                <w:rtl/>
              </w:rPr>
              <w:t xml:space="preserve">רמב"ן שמות </w:t>
            </w:r>
            <w:proofErr w:type="spellStart"/>
            <w:r w:rsidRPr="006B1F2B">
              <w:rPr>
                <w:u w:val="single"/>
                <w:rtl/>
              </w:rPr>
              <w:t>א':י"א</w:t>
            </w:r>
            <w:proofErr w:type="spellEnd"/>
          </w:p>
          <w:p w:rsidR="00FC4EE4" w:rsidRPr="004A0BEE" w:rsidRDefault="00FC4EE4" w:rsidP="006B1F2B">
            <w:pPr>
              <w:pStyle w:val="NoSpacing"/>
              <w:jc w:val="both"/>
            </w:pPr>
            <w:r w:rsidRPr="004A0BEE">
              <w:rPr>
                <w:rtl/>
              </w:rPr>
              <w:t xml:space="preserve">שם על העם מס לקחת מהם אנשים לעבודת המלך, ומינה על המס שרים מן המצריים </w:t>
            </w:r>
            <w:proofErr w:type="spellStart"/>
            <w:r w:rsidRPr="004A0BEE">
              <w:rPr>
                <w:rtl/>
              </w:rPr>
              <w:t>שיקחו</w:t>
            </w:r>
            <w:proofErr w:type="spellEnd"/>
            <w:r w:rsidRPr="004A0BEE">
              <w:rPr>
                <w:rtl/>
              </w:rPr>
              <w:t xml:space="preserve"> מהם כרצונם אנשים לפי העבודה, חליפות, חדש או יותר יהיו </w:t>
            </w:r>
            <w:proofErr w:type="spellStart"/>
            <w:r w:rsidRPr="004A0BEE">
              <w:rPr>
                <w:rtl/>
              </w:rPr>
              <w:t>בבנין</w:t>
            </w:r>
            <w:proofErr w:type="spellEnd"/>
            <w:r w:rsidRPr="004A0BEE">
              <w:rPr>
                <w:rtl/>
              </w:rPr>
              <w:t xml:space="preserve"> המלך, ושאר הימים בביתו</w:t>
            </w:r>
            <w:r w:rsidR="0008599B">
              <w:rPr>
                <w:rtl/>
              </w:rPr>
              <w:t xml:space="preserve">.  </w:t>
            </w:r>
            <w:r w:rsidRPr="004A0BEE">
              <w:rPr>
                <w:rtl/>
              </w:rPr>
              <w:t>והשרים האלה צוו אותם שיבנו ערים לפרעה.</w:t>
            </w:r>
          </w:p>
        </w:tc>
      </w:tr>
    </w:tbl>
    <w:p w:rsidR="00FC4EE4" w:rsidRDefault="00FC4EE4" w:rsidP="00FC4EE4">
      <w:pPr>
        <w:pStyle w:val="HILLEL"/>
        <w:rPr>
          <w:rtl/>
        </w:rPr>
      </w:pPr>
    </w:p>
    <w:p w:rsidR="00FC4EE4" w:rsidRDefault="00FC4EE4" w:rsidP="00C60970">
      <w:pPr>
        <w:pStyle w:val="HILLEL"/>
      </w:pPr>
      <w:r w:rsidRPr="00520B15">
        <w:rPr>
          <w:rFonts w:cs="David"/>
        </w:rPr>
        <w:t xml:space="preserve">Ramban </w:t>
      </w:r>
      <w:r w:rsidR="00520B15" w:rsidRPr="00520B15">
        <w:rPr>
          <w:rFonts w:cs="David"/>
        </w:rPr>
        <w:t>(13</w:t>
      </w:r>
      <w:r w:rsidR="00520B15" w:rsidRPr="00520B15">
        <w:rPr>
          <w:rFonts w:cs="David"/>
          <w:vertAlign w:val="superscript"/>
        </w:rPr>
        <w:t>th</w:t>
      </w:r>
      <w:r w:rsidR="00520B15" w:rsidRPr="00520B15">
        <w:rPr>
          <w:rFonts w:cs="David"/>
        </w:rPr>
        <w:t xml:space="preserve"> century, Catalonia) </w:t>
      </w:r>
      <w:r w:rsidR="00A42117" w:rsidRPr="00520B15">
        <w:rPr>
          <w:rFonts w:cs="David"/>
        </w:rPr>
        <w:t xml:space="preserve">assumes that the verses are speaking of a labor tax, while </w:t>
      </w:r>
      <w:r w:rsidRPr="00520B15">
        <w:rPr>
          <w:rFonts w:cs="David"/>
        </w:rPr>
        <w:t>Ralbag</w:t>
      </w:r>
      <w:r w:rsidR="00A42117" w:rsidRPr="00520B15">
        <w:rPr>
          <w:rFonts w:cs="David"/>
        </w:rPr>
        <w:t xml:space="preserve"> </w:t>
      </w:r>
      <w:r w:rsidR="00520B15" w:rsidRPr="00520B15">
        <w:rPr>
          <w:rFonts w:cs="David"/>
        </w:rPr>
        <w:t>(</w:t>
      </w:r>
      <w:r w:rsidR="00C60970" w:rsidRPr="00955B9D">
        <w:rPr>
          <w:rFonts w:cstheme="minorHAnsi"/>
        </w:rPr>
        <w:t>13</w:t>
      </w:r>
      <w:r w:rsidR="00C60970" w:rsidRPr="00955B9D">
        <w:rPr>
          <w:rFonts w:cstheme="minorHAnsi"/>
          <w:vertAlign w:val="superscript"/>
        </w:rPr>
        <w:t>th</w:t>
      </w:r>
      <w:r w:rsidR="00C60970">
        <w:rPr>
          <w:rFonts w:cstheme="minorHAnsi"/>
        </w:rPr>
        <w:t>-14</w:t>
      </w:r>
      <w:r w:rsidR="00C60970" w:rsidRPr="00311BC5">
        <w:rPr>
          <w:rFonts w:cstheme="minorHAnsi"/>
          <w:vertAlign w:val="superscript"/>
        </w:rPr>
        <w:t>th</w:t>
      </w:r>
      <w:r w:rsidR="00C60970">
        <w:rPr>
          <w:rFonts w:cstheme="minorHAnsi"/>
        </w:rPr>
        <w:t xml:space="preserve"> </w:t>
      </w:r>
      <w:r w:rsidR="00520B15" w:rsidRPr="00520B15">
        <w:rPr>
          <w:rFonts w:cs="David"/>
        </w:rPr>
        <w:t xml:space="preserve">century, Provence) </w:t>
      </w:r>
      <w:r w:rsidR="00A42117" w:rsidRPr="00520B15">
        <w:rPr>
          <w:rFonts w:cs="David"/>
        </w:rPr>
        <w:t>speaks of a monetary</w:t>
      </w:r>
      <w:r w:rsidR="00520B15" w:rsidRPr="00520B15">
        <w:rPr>
          <w:rFonts w:cs="David"/>
        </w:rPr>
        <w:t xml:space="preserve"> </w:t>
      </w:r>
      <w:r w:rsidR="00A42117" w:rsidRPr="00520B15">
        <w:rPr>
          <w:rFonts w:cs="David"/>
        </w:rPr>
        <w:t>one</w:t>
      </w:r>
      <w:r w:rsidR="0008599B">
        <w:rPr>
          <w:rFonts w:cs="David"/>
        </w:rPr>
        <w:t xml:space="preserve">.  </w:t>
      </w:r>
      <w:r w:rsidR="00520B15">
        <w:rPr>
          <w:rFonts w:cs="David"/>
        </w:rPr>
        <w:t>According to him, o</w:t>
      </w:r>
      <w:r w:rsidR="00A42117" w:rsidRPr="00520B15">
        <w:rPr>
          <w:rFonts w:cs="David"/>
        </w:rPr>
        <w:t>nly th</w:t>
      </w:r>
      <w:r w:rsidR="002E7A20">
        <w:rPr>
          <w:rFonts w:cs="David"/>
        </w:rPr>
        <w:t>ose who could not afford to pay</w:t>
      </w:r>
      <w:r w:rsidR="00A42117" w:rsidRPr="00520B15">
        <w:rPr>
          <w:rFonts w:cs="David"/>
        </w:rPr>
        <w:t xml:space="preserve"> were forced to</w:t>
      </w:r>
      <w:r w:rsidR="00520B15">
        <w:rPr>
          <w:rFonts w:cs="David"/>
        </w:rPr>
        <w:t xml:space="preserve"> </w:t>
      </w:r>
      <w:r w:rsidR="00A42117" w:rsidRPr="00520B15">
        <w:rPr>
          <w:rFonts w:cs="David"/>
        </w:rPr>
        <w:t>work instead</w:t>
      </w:r>
      <w:r w:rsidR="0008599B">
        <w:rPr>
          <w:rFonts w:cs="David"/>
        </w:rPr>
        <w:t xml:space="preserve">.  </w:t>
      </w:r>
      <w:r w:rsidR="000231AB">
        <w:rPr>
          <w:rFonts w:cs="David"/>
        </w:rPr>
        <w:t>How</w:t>
      </w:r>
      <w:r w:rsidRPr="00520B15">
        <w:rPr>
          <w:rFonts w:cs="David"/>
        </w:rPr>
        <w:t xml:space="preserve"> does each explanation </w:t>
      </w:r>
      <w:r w:rsidR="000231AB">
        <w:rPr>
          <w:rFonts w:cs="David"/>
        </w:rPr>
        <w:t>affect how we think about</w:t>
      </w:r>
      <w:r w:rsidRPr="00520B15">
        <w:rPr>
          <w:rFonts w:cs="David"/>
        </w:rPr>
        <w:t xml:space="preserve"> the nature</w:t>
      </w:r>
      <w:r w:rsidRPr="00520B15">
        <w:t xml:space="preserve"> of the initial stage of </w:t>
      </w:r>
      <w:r w:rsidR="000231AB">
        <w:t xml:space="preserve">the </w:t>
      </w:r>
      <w:r w:rsidRPr="00520B15">
        <w:t xml:space="preserve">oppression? </w:t>
      </w:r>
      <w:r w:rsidR="00454AFA">
        <w:t xml:space="preserve"> </w:t>
      </w:r>
      <w:r w:rsidRPr="00520B15">
        <w:t>Is there any indication that really only part of the nation was at labor?  Which explanation fits better with the general usage of the word "</w:t>
      </w:r>
      <w:r w:rsidRPr="00520B15">
        <w:rPr>
          <w:rFonts w:hint="cs"/>
          <w:rtl/>
        </w:rPr>
        <w:t>מס</w:t>
      </w:r>
      <w:r w:rsidRPr="00520B15">
        <w:t>"</w:t>
      </w:r>
      <w:r w:rsidRPr="00520B15">
        <w:rPr>
          <w:rFonts w:hint="cs"/>
          <w:rtl/>
        </w:rPr>
        <w:t xml:space="preserve"> </w:t>
      </w:r>
      <w:r w:rsidRPr="00520B15">
        <w:t>in Biblical Hebrew?</w:t>
      </w:r>
    </w:p>
    <w:p w:rsidR="00CD7378" w:rsidRPr="00520B15" w:rsidRDefault="00CD7378" w:rsidP="00520B15">
      <w:pPr>
        <w:pStyle w:val="HILLEL"/>
        <w:jc w:val="both"/>
        <w:rPr>
          <w:rFonts w:cs="David"/>
        </w:rPr>
      </w:pPr>
    </w:p>
    <w:p w:rsidR="00192AF0" w:rsidRDefault="00192AF0" w:rsidP="00FC4EE4">
      <w:pPr>
        <w:pStyle w:val="HILLEL"/>
        <w:jc w:val="center"/>
        <w:rPr>
          <w:i/>
          <w:iCs/>
        </w:rPr>
      </w:pPr>
    </w:p>
    <w:p w:rsidR="00FC4EE4" w:rsidRDefault="00FC4EE4" w:rsidP="00FC4EE4">
      <w:pPr>
        <w:jc w:val="center"/>
        <w:rPr>
          <w:b/>
          <w:bCs/>
        </w:rPr>
      </w:pPr>
      <w:proofErr w:type="gramStart"/>
      <w:r w:rsidRPr="00DA7440">
        <w:rPr>
          <w:b/>
          <w:bCs/>
        </w:rPr>
        <w:t>Slaves to the State or to Individuals?</w:t>
      </w:r>
      <w:proofErr w:type="gramEnd"/>
    </w:p>
    <w:p w:rsidR="00F926B0" w:rsidRPr="00F926B0" w:rsidRDefault="00F926B0" w:rsidP="00FC4EE4">
      <w:pPr>
        <w:jc w:val="center"/>
        <w:rPr>
          <w:b/>
          <w:bCs/>
          <w:sz w:val="12"/>
          <w:szCs w:val="12"/>
        </w:rPr>
      </w:pPr>
    </w:p>
    <w:p w:rsidR="00192AF0" w:rsidRPr="00192AF0" w:rsidRDefault="00192AF0" w:rsidP="00FC4EE4">
      <w:pPr>
        <w:jc w:val="center"/>
      </w:pPr>
      <w:r w:rsidRPr="00192AF0">
        <w:t>Shemot 1:13 appears to describe a worsening of the slave conditions:</w:t>
      </w:r>
    </w:p>
    <w:p w:rsidR="00FC4EE4" w:rsidRDefault="00FC4EE4" w:rsidP="00FC4EE4">
      <w:pPr>
        <w:pStyle w:val="HILLEL"/>
      </w:pPr>
      <w:r>
        <w:rPr>
          <w:noProof/>
        </w:rPr>
        <mc:AlternateContent>
          <mc:Choice Requires="wps">
            <w:drawing>
              <wp:anchor distT="0" distB="0" distL="114300" distR="114300" simplePos="0" relativeHeight="251664384" behindDoc="1" locked="0" layoutInCell="1" allowOverlap="1" wp14:anchorId="1F706994" wp14:editId="368F2616">
                <wp:simplePos x="0" y="0"/>
                <wp:positionH relativeFrom="column">
                  <wp:posOffset>1531189</wp:posOffset>
                </wp:positionH>
                <wp:positionV relativeFrom="paragraph">
                  <wp:posOffset>140276</wp:posOffset>
                </wp:positionV>
                <wp:extent cx="3079630" cy="629728"/>
                <wp:effectExtent l="0" t="0" r="26035" b="18415"/>
                <wp:wrapNone/>
                <wp:docPr id="5" name="Text Box 5"/>
                <wp:cNvGraphicFramePr/>
                <a:graphic xmlns:a="http://schemas.openxmlformats.org/drawingml/2006/main">
                  <a:graphicData uri="http://schemas.microsoft.com/office/word/2010/wordprocessingShape">
                    <wps:wsp>
                      <wps:cNvSpPr txBox="1"/>
                      <wps:spPr>
                        <a:xfrm>
                          <a:off x="0" y="0"/>
                          <a:ext cx="3079630" cy="629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20.55pt;margin-top:11.05pt;width:242.5pt;height:4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" fillcolor="white [3201]" strokeweight=".5pt">
                <v:textbox>
                  <w:txbxContent>
                    <w:p w:rsidR="008611C1" w:rsidRDefault="008611C1" w:rsidP="00FC4EE4">
                      <w:pPr>
                        <w:bidi/>
                      </w:pPr>
                    </w:p>
                  </w:txbxContent>
                </v:textbox>
              </v:shape>
            </w:pict>
          </mc:Fallback>
        </mc:AlternateContent>
      </w:r>
    </w:p>
    <w:p w:rsidR="0087688D" w:rsidRDefault="00FC4EE4" w:rsidP="006B1F2B">
      <w:pPr>
        <w:pStyle w:val="NoSpacing"/>
        <w:rPr>
          <w:b/>
          <w:bCs/>
        </w:rPr>
      </w:pPr>
      <w:r w:rsidRPr="0087688D">
        <w:rPr>
          <w:rtl/>
        </w:rPr>
        <w:t xml:space="preserve">וַיַּעֲבִדוּ </w:t>
      </w:r>
      <w:r w:rsidRPr="0087688D">
        <w:rPr>
          <w:b/>
          <w:bCs/>
          <w:rtl/>
        </w:rPr>
        <w:t>מִצְרַיִם</w:t>
      </w:r>
      <w:r w:rsidRPr="0087688D">
        <w:rPr>
          <w:rtl/>
        </w:rPr>
        <w:t xml:space="preserve"> אֶת בְּנֵי יִשְׂרָאֵל </w:t>
      </w:r>
      <w:r w:rsidRPr="0087688D">
        <w:rPr>
          <w:b/>
          <w:bCs/>
          <w:rtl/>
        </w:rPr>
        <w:t>בְּפָרֶךְ</w:t>
      </w:r>
      <w:r w:rsidR="0087688D">
        <w:rPr>
          <w:rFonts w:hint="cs"/>
          <w:b/>
          <w:bCs/>
          <w:rtl/>
        </w:rPr>
        <w:t>.</w:t>
      </w:r>
    </w:p>
    <w:p w:rsidR="00CD7378" w:rsidRPr="00F90A30" w:rsidRDefault="0087688D" w:rsidP="006B1F2B">
      <w:pPr>
        <w:pStyle w:val="HILLEL"/>
        <w:jc w:val="center"/>
        <w:rPr>
          <w:rFonts w:cstheme="minorHAnsi"/>
          <w:sz w:val="22"/>
          <w:szCs w:val="22"/>
        </w:rPr>
      </w:pPr>
      <w:r w:rsidRPr="00F90A30">
        <w:rPr>
          <w:rFonts w:cstheme="minorHAnsi"/>
          <w:sz w:val="22"/>
          <w:szCs w:val="22"/>
        </w:rPr>
        <w:t>Egypt enslaved the Israelites ruthlessly (</w:t>
      </w:r>
      <w:r w:rsidRPr="00F90A30">
        <w:rPr>
          <w:rFonts w:ascii="SBL Hebrew" w:hAnsi="SBL Hebrew" w:cs="SBL Hebrew"/>
          <w:sz w:val="22"/>
          <w:szCs w:val="22"/>
          <w:rtl/>
        </w:rPr>
        <w:t>בְּפָרֶךְ</w:t>
      </w:r>
      <w:r w:rsidRPr="00F90A30">
        <w:rPr>
          <w:rFonts w:cstheme="minorHAnsi"/>
          <w:sz w:val="22"/>
          <w:szCs w:val="22"/>
        </w:rPr>
        <w:t>).</w:t>
      </w:r>
    </w:p>
    <w:p w:rsidR="0087688D" w:rsidRDefault="0087688D" w:rsidP="0087688D">
      <w:pPr>
        <w:pStyle w:val="HILLEL"/>
        <w:jc w:val="center"/>
        <w:rPr>
          <w:i/>
          <w:iCs/>
        </w:rPr>
      </w:pPr>
    </w:p>
    <w:p w:rsidR="0087688D" w:rsidRDefault="002E7A20" w:rsidP="002E7A20">
      <w:pPr>
        <w:pStyle w:val="HILLEL"/>
        <w:jc w:val="center"/>
        <w:rPr>
          <w:i/>
          <w:iCs/>
        </w:rPr>
      </w:pPr>
      <w:r>
        <w:rPr>
          <w:i/>
          <w:iCs/>
        </w:rPr>
        <w:t xml:space="preserve">What form did the second stage of slavery take? </w:t>
      </w:r>
      <w:r w:rsidR="00192AF0">
        <w:rPr>
          <w:i/>
          <w:iCs/>
        </w:rPr>
        <w:t xml:space="preserve"> </w:t>
      </w:r>
      <w:r w:rsidR="00FC4EE4" w:rsidRPr="00DA7440">
        <w:rPr>
          <w:i/>
          <w:iCs/>
        </w:rPr>
        <w:t>Does the word "</w:t>
      </w:r>
      <w:r w:rsidR="00FC4EE4" w:rsidRPr="00DA7440">
        <w:rPr>
          <w:i/>
          <w:iCs/>
          <w:rtl/>
        </w:rPr>
        <w:t>מִצְרַיִם</w:t>
      </w:r>
      <w:r w:rsidR="00FC4EE4" w:rsidRPr="00DA7440">
        <w:rPr>
          <w:i/>
          <w:iCs/>
        </w:rPr>
        <w:t>" refer to the Egyptian king or to the entire Egyptian nation?</w:t>
      </w:r>
      <w:r>
        <w:rPr>
          <w:i/>
          <w:iCs/>
        </w:rPr>
        <w:t xml:space="preserve">   </w:t>
      </w:r>
      <w:r w:rsidR="0087688D">
        <w:rPr>
          <w:i/>
          <w:iCs/>
        </w:rPr>
        <w:t>What do the following two sources suggest?</w:t>
      </w:r>
    </w:p>
    <w:p w:rsidR="006B1F2B" w:rsidRDefault="006B1F2B" w:rsidP="0087688D">
      <w:pPr>
        <w:pStyle w:val="HILLEL"/>
        <w:jc w:val="center"/>
        <w:rPr>
          <w:i/>
          <w:iC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78"/>
        <w:gridCol w:w="5087"/>
      </w:tblGrid>
      <w:tr w:rsidR="00FC4EE4" w:rsidTr="00192AF0">
        <w:tc>
          <w:tcPr>
            <w:tcW w:w="4878" w:type="dxa"/>
          </w:tcPr>
          <w:p w:rsidR="00FC4EE4" w:rsidRPr="006B1F2B" w:rsidRDefault="00FC4EE4" w:rsidP="006B1F2B">
            <w:pPr>
              <w:pStyle w:val="NoSpacing"/>
              <w:rPr>
                <w:u w:val="single"/>
                <w:rtl/>
              </w:rPr>
            </w:pPr>
            <w:r w:rsidRPr="006B1F2B">
              <w:rPr>
                <w:u w:val="single"/>
                <w:rtl/>
              </w:rPr>
              <w:t xml:space="preserve">רמב"ן שמות </w:t>
            </w:r>
            <w:proofErr w:type="spellStart"/>
            <w:r w:rsidRPr="006B1F2B">
              <w:rPr>
                <w:u w:val="single"/>
                <w:rtl/>
              </w:rPr>
              <w:t>א':י"א-י"ד</w:t>
            </w:r>
            <w:proofErr w:type="spellEnd"/>
          </w:p>
          <w:p w:rsidR="00FC4EE4" w:rsidRPr="0087688D" w:rsidRDefault="00FC4EE4" w:rsidP="006B1F2B">
            <w:pPr>
              <w:pStyle w:val="NoSpacing"/>
              <w:jc w:val="both"/>
              <w:rPr>
                <w:sz w:val="28"/>
                <w:szCs w:val="28"/>
              </w:rPr>
            </w:pPr>
            <w:r w:rsidRPr="0087688D">
              <w:rPr>
                <w:rtl/>
              </w:rPr>
              <w:t>וכאשר ראו שלא יזיק זה לעם קצו בחייהם מפניהם, וגזרו שיעבידו כל מצרים את העם, וכל איש מצרי שיצטרך בעבודה ימשול לקחת מהם אנשים שיעשו עבודתו, וזה טעם: ויעבידו מצרים את בני ישראל בפרך.</w:t>
            </w:r>
          </w:p>
        </w:tc>
        <w:tc>
          <w:tcPr>
            <w:tcW w:w="5087" w:type="dxa"/>
          </w:tcPr>
          <w:p w:rsidR="00FC4EE4" w:rsidRPr="006B1F2B" w:rsidRDefault="00FC4EE4" w:rsidP="006B1F2B">
            <w:pPr>
              <w:pStyle w:val="NoSpacing"/>
              <w:rPr>
                <w:u w:val="single"/>
              </w:rPr>
            </w:pPr>
            <w:r w:rsidRPr="006B1F2B">
              <w:rPr>
                <w:u w:val="single"/>
                <w:rtl/>
              </w:rPr>
              <w:t xml:space="preserve">מכילתא דרבי ישמעאל שמות </w:t>
            </w:r>
            <w:proofErr w:type="spellStart"/>
            <w:r w:rsidRPr="006B1F2B">
              <w:rPr>
                <w:u w:val="single"/>
                <w:rtl/>
              </w:rPr>
              <w:t>כ':ב</w:t>
            </w:r>
            <w:proofErr w:type="spellEnd"/>
            <w:r w:rsidRPr="006B1F2B">
              <w:rPr>
                <w:u w:val="single"/>
                <w:rtl/>
              </w:rPr>
              <w:t>'</w:t>
            </w:r>
          </w:p>
          <w:p w:rsidR="00FC4EE4" w:rsidRPr="0087688D" w:rsidRDefault="00FC4EE4" w:rsidP="006B1F2B">
            <w:pPr>
              <w:pStyle w:val="NoSpacing"/>
              <w:jc w:val="both"/>
            </w:pPr>
            <w:r w:rsidRPr="0087688D">
              <w:rPr>
                <w:rtl/>
              </w:rPr>
              <w:t>אֲשֶׁר הוֹצֵאתִיךָ מֵאֶרֶץ מִצְרַיִם מִבֵּית עֲבָדִים – עֲבָדִים לִמְלָכִים הָיוּ</w:t>
            </w:r>
            <w:r w:rsidR="0008599B">
              <w:rPr>
                <w:rtl/>
              </w:rPr>
              <w:t xml:space="preserve">.  </w:t>
            </w:r>
            <w:r w:rsidRPr="0087688D">
              <w:rPr>
                <w:rtl/>
              </w:rPr>
              <w:t xml:space="preserve">אַתָּה אוֹמֵר עֲבָדִים לִמְלָכִים הָיוּ, אוֹ אֵינוֹ אֶלָּא עֲבָדִים לַעֲבָדִים הָיוּ? כְּשֶׁהוּא אוֹמֵר: "וַיִּפְדְּךָ מִבֵּית עֲבָדִים, מִיַּד פַּרְעֹה מֶלֶךְ מִצְרָיִם" (דברים </w:t>
            </w:r>
            <w:proofErr w:type="spellStart"/>
            <w:r w:rsidRPr="0087688D">
              <w:rPr>
                <w:rtl/>
              </w:rPr>
              <w:t>ז':י</w:t>
            </w:r>
            <w:proofErr w:type="spellEnd"/>
            <w:r w:rsidRPr="0087688D">
              <w:rPr>
                <w:rtl/>
              </w:rPr>
              <w:t>'), עֲבָדִים לַמְּלָכִים הָיוּ, וְלֹא עֲבָדִים לַעֲבָדִים.</w:t>
            </w:r>
          </w:p>
        </w:tc>
      </w:tr>
    </w:tbl>
    <w:p w:rsidR="00FC4EE4" w:rsidRDefault="00FC4EE4" w:rsidP="00FC4EE4">
      <w:pPr>
        <w:rPr>
          <w:rtl/>
        </w:rPr>
      </w:pPr>
    </w:p>
    <w:p w:rsidR="00FC4EE4" w:rsidRPr="00520B15" w:rsidRDefault="00520B15" w:rsidP="00C60970">
      <w:pPr>
        <w:pStyle w:val="HILLEL"/>
      </w:pPr>
      <w:r>
        <w:t xml:space="preserve">The </w:t>
      </w:r>
      <w:r w:rsidR="00A42117" w:rsidRPr="00520B15">
        <w:t xml:space="preserve">Mekhilta </w:t>
      </w:r>
      <w:r>
        <w:t xml:space="preserve">(a Midrash Halakha on Sefer Shemot) </w:t>
      </w:r>
      <w:r w:rsidR="00A42117" w:rsidRPr="00520B15">
        <w:t>assumes that the oppression in Egypt involved only state slavery (in which case, the worsening of conditions related only to the amount or type of work)</w:t>
      </w:r>
      <w:r w:rsidR="0008599B">
        <w:t xml:space="preserve">.  </w:t>
      </w:r>
      <w:r w:rsidR="00A42117" w:rsidRPr="00520B15">
        <w:t>Ramban</w:t>
      </w:r>
      <w:r>
        <w:t xml:space="preserve"> </w:t>
      </w:r>
      <w:r w:rsidRPr="00520B15">
        <w:rPr>
          <w:rFonts w:cs="David"/>
        </w:rPr>
        <w:t>(13</w:t>
      </w:r>
      <w:r w:rsidRPr="00520B15">
        <w:rPr>
          <w:rFonts w:cs="David"/>
          <w:vertAlign w:val="superscript"/>
        </w:rPr>
        <w:t>th</w:t>
      </w:r>
      <w:r w:rsidRPr="00520B15">
        <w:rPr>
          <w:rFonts w:cs="David"/>
        </w:rPr>
        <w:t xml:space="preserve"> century, Catalonia)</w:t>
      </w:r>
      <w:r w:rsidR="00A42117" w:rsidRPr="00520B15">
        <w:t>, in contrast, assumes that though at first the nation only worked for the government, a second stage of slavery allowed for even lay Egyptian</w:t>
      </w:r>
      <w:r w:rsidR="00CD3AB2">
        <w:t>s</w:t>
      </w:r>
      <w:r w:rsidR="00A42117" w:rsidRPr="00520B15">
        <w:t xml:space="preserve"> to become</w:t>
      </w:r>
      <w:r w:rsidR="00FC4EE4" w:rsidRPr="00520B15">
        <w:t xml:space="preserve"> individual slaveholders</w:t>
      </w:r>
      <w:r w:rsidR="0008599B">
        <w:t xml:space="preserve">.  </w:t>
      </w:r>
      <w:r w:rsidR="00A42117" w:rsidRPr="00520B15">
        <w:t>Which position fits better with description of slavery in</w:t>
      </w:r>
      <w:r w:rsidR="00FC4EE4" w:rsidRPr="00520B15">
        <w:t xml:space="preserve"> the story as a whole?</w:t>
      </w:r>
    </w:p>
    <w:p w:rsidR="00C60970" w:rsidRPr="00B4488C" w:rsidRDefault="00C60970" w:rsidP="00FC4EE4">
      <w:pPr>
        <w:pStyle w:val="HILLEL"/>
        <w:jc w:val="center"/>
        <w:rPr>
          <w:rFonts w:cstheme="minorHAnsi"/>
          <w:b/>
          <w:bCs/>
          <w:sz w:val="30"/>
          <w:szCs w:val="30"/>
        </w:rPr>
      </w:pPr>
    </w:p>
    <w:p w:rsidR="00FC4EE4" w:rsidRDefault="00FC4EE4" w:rsidP="00FC4EE4">
      <w:pPr>
        <w:pStyle w:val="HILLEL"/>
        <w:jc w:val="center"/>
        <w:rPr>
          <w:rFonts w:cstheme="minorHAnsi"/>
          <w:b/>
          <w:bCs/>
        </w:rPr>
      </w:pPr>
      <w:r w:rsidRPr="00DA7440">
        <w:rPr>
          <w:rFonts w:cstheme="minorHAnsi"/>
          <w:b/>
          <w:bCs/>
        </w:rPr>
        <w:t xml:space="preserve">How harsh were the conditions?  What does the word </w:t>
      </w:r>
      <w:r w:rsidRPr="0087688D">
        <w:rPr>
          <w:rFonts w:ascii="SBL Hebrew" w:hAnsi="SBL Hebrew" w:cs="SBL Hebrew"/>
          <w:b/>
          <w:bCs/>
          <w:rtl/>
        </w:rPr>
        <w:t>פרך</w:t>
      </w:r>
      <w:r w:rsidRPr="00DA7440">
        <w:rPr>
          <w:rFonts w:cstheme="minorHAnsi"/>
          <w:b/>
          <w:bCs/>
        </w:rPr>
        <w:t xml:space="preserve"> mean?</w:t>
      </w:r>
    </w:p>
    <w:p w:rsidR="00F926B0" w:rsidRPr="00F926B0" w:rsidRDefault="00F926B0" w:rsidP="00FC4EE4">
      <w:pPr>
        <w:pStyle w:val="HILLEL"/>
        <w:jc w:val="center"/>
        <w:rPr>
          <w:rFonts w:cstheme="minorHAnsi"/>
          <w:b/>
          <w:bCs/>
          <w:sz w:val="12"/>
          <w:szCs w:val="12"/>
        </w:rPr>
      </w:pPr>
    </w:p>
    <w:p w:rsidR="00A42117" w:rsidRDefault="00A42117" w:rsidP="00AC0AAA">
      <w:pPr>
        <w:pStyle w:val="HILLEL"/>
        <w:jc w:val="center"/>
        <w:rPr>
          <w:rFonts w:cstheme="minorHAnsi"/>
          <w:i/>
          <w:iCs/>
        </w:rPr>
      </w:pPr>
      <w:r w:rsidRPr="00D94EAD">
        <w:rPr>
          <w:rFonts w:cstheme="minorHAnsi"/>
          <w:i/>
          <w:iCs/>
        </w:rPr>
        <w:t xml:space="preserve">How </w:t>
      </w:r>
      <w:proofErr w:type="gramStart"/>
      <w:r w:rsidRPr="00D94EAD">
        <w:rPr>
          <w:rFonts w:cstheme="minorHAnsi"/>
          <w:i/>
          <w:iCs/>
        </w:rPr>
        <w:t>do</w:t>
      </w:r>
      <w:proofErr w:type="gramEnd"/>
      <w:r w:rsidRPr="00D94EAD">
        <w:rPr>
          <w:rFonts w:cstheme="minorHAnsi"/>
          <w:i/>
          <w:iCs/>
        </w:rPr>
        <w:t xml:space="preserve"> each of the commentators </w:t>
      </w:r>
      <w:r w:rsidR="00AC0AAA">
        <w:rPr>
          <w:rFonts w:cstheme="minorHAnsi"/>
          <w:i/>
          <w:iCs/>
        </w:rPr>
        <w:t xml:space="preserve">below </w:t>
      </w:r>
      <w:r w:rsidRPr="00D94EAD">
        <w:rPr>
          <w:rFonts w:cstheme="minorHAnsi"/>
          <w:i/>
          <w:iCs/>
        </w:rPr>
        <w:t xml:space="preserve">understand the </w:t>
      </w:r>
      <w:r w:rsidRPr="00A42117">
        <w:rPr>
          <w:rFonts w:cstheme="minorHAnsi"/>
          <w:i/>
          <w:iCs/>
        </w:rPr>
        <w:t>word "</w:t>
      </w:r>
      <w:r w:rsidRPr="0087688D">
        <w:rPr>
          <w:rFonts w:asciiTheme="majorBidi" w:hAnsiTheme="majorBidi" w:cstheme="majorBidi"/>
          <w:i/>
          <w:iCs/>
          <w:rtl/>
        </w:rPr>
        <w:t>פרך</w:t>
      </w:r>
      <w:r w:rsidRPr="00A42117">
        <w:rPr>
          <w:rFonts w:cstheme="minorHAnsi"/>
          <w:i/>
          <w:iCs/>
        </w:rPr>
        <w:t>" from Shemot 1:13, quoted above?</w:t>
      </w:r>
      <w:r w:rsidR="00454AFA">
        <w:rPr>
          <w:rFonts w:cstheme="minorHAnsi"/>
          <w:i/>
          <w:iCs/>
        </w:rPr>
        <w:t xml:space="preserve"> </w:t>
      </w:r>
      <w:r w:rsidRPr="00A42117">
        <w:rPr>
          <w:rFonts w:cstheme="minorHAnsi"/>
          <w:i/>
          <w:iCs/>
        </w:rPr>
        <w:t xml:space="preserve"> Which best accords with the way the root is used elsewhere in Tanakh? </w:t>
      </w:r>
      <w:r w:rsidR="00454AFA">
        <w:rPr>
          <w:rFonts w:cstheme="minorHAnsi"/>
          <w:i/>
          <w:iCs/>
        </w:rPr>
        <w:t xml:space="preserve"> </w:t>
      </w:r>
      <w:r w:rsidRPr="00A42117">
        <w:rPr>
          <w:rFonts w:cstheme="minorHAnsi"/>
          <w:i/>
          <w:iCs/>
        </w:rPr>
        <w:t>Conceptually, how does each view the horrors of slavery?</w:t>
      </w:r>
    </w:p>
    <w:p w:rsidR="00B4488C" w:rsidRDefault="00B4488C" w:rsidP="00AC0AAA">
      <w:pPr>
        <w:pStyle w:val="HILLEL"/>
        <w:jc w:val="center"/>
        <w:rPr>
          <w:rFonts w:cstheme="minorHAnsi"/>
          <w:i/>
          <w:iCs/>
        </w:rPr>
      </w:pPr>
      <w:r>
        <w:rPr>
          <w:noProof/>
        </w:rPr>
        <mc:AlternateContent>
          <mc:Choice Requires="wps">
            <w:drawing>
              <wp:anchor distT="0" distB="0" distL="114300" distR="114300" simplePos="0" relativeHeight="251665408" behindDoc="0" locked="0" layoutInCell="1" allowOverlap="1" wp14:anchorId="2CB4F33C" wp14:editId="34E40516">
                <wp:simplePos x="0" y="0"/>
                <wp:positionH relativeFrom="column">
                  <wp:posOffset>1462405</wp:posOffset>
                </wp:positionH>
                <wp:positionV relativeFrom="paragraph">
                  <wp:posOffset>158115</wp:posOffset>
                </wp:positionV>
                <wp:extent cx="3165475" cy="551815"/>
                <wp:effectExtent l="0" t="0" r="15875" b="19685"/>
                <wp:wrapSquare wrapText="bothSides"/>
                <wp:docPr id="6" name="Text Box 6"/>
                <wp:cNvGraphicFramePr/>
                <a:graphic xmlns:a="http://schemas.openxmlformats.org/drawingml/2006/main">
                  <a:graphicData uri="http://schemas.microsoft.com/office/word/2010/wordprocessingShape">
                    <wps:wsp>
                      <wps:cNvSpPr txBox="1"/>
                      <wps:spPr>
                        <a:xfrm>
                          <a:off x="0" y="0"/>
                          <a:ext cx="3165475" cy="551815"/>
                        </a:xfrm>
                        <a:prstGeom prst="rect">
                          <a:avLst/>
                        </a:prstGeom>
                        <a:noFill/>
                        <a:ln w="6350">
                          <a:solidFill>
                            <a:prstClr val="black"/>
                          </a:solidFill>
                        </a:ln>
                        <a:effectLst/>
                      </wps:spPr>
                      <wps:txbx>
                        <w:txbxContent>
                          <w:p w:rsidR="008611C1" w:rsidRPr="006B1F2B" w:rsidRDefault="008611C1" w:rsidP="006B1F2B">
                            <w:pPr>
                              <w:pStyle w:val="NoSpacing"/>
                              <w:rPr>
                                <w:u w:val="single"/>
                              </w:rPr>
                            </w:pPr>
                            <w:r w:rsidRPr="006B1F2B">
                              <w:rPr>
                                <w:u w:val="single"/>
                                <w:rtl/>
                              </w:rPr>
                              <w:t xml:space="preserve">רש"י שמות </w:t>
                            </w:r>
                            <w:proofErr w:type="spellStart"/>
                            <w:r w:rsidRPr="006B1F2B">
                              <w:rPr>
                                <w:u w:val="single"/>
                                <w:rtl/>
                              </w:rPr>
                              <w:t>א':י"ג</w:t>
                            </w:r>
                            <w:proofErr w:type="spellEnd"/>
                          </w:p>
                          <w:p w:rsidR="008611C1" w:rsidRPr="0048173E" w:rsidRDefault="008611C1" w:rsidP="006B1F2B">
                            <w:pPr>
                              <w:pStyle w:val="NoSpacing"/>
                            </w:pPr>
                            <w:r w:rsidRPr="0048173E">
                              <w:rPr>
                                <w:rtl/>
                              </w:rPr>
                              <w:t xml:space="preserve">בפרך – עבודה קשה המפרכת </w:t>
                            </w:r>
                            <w:r w:rsidRPr="0048173E">
                              <w:rPr>
                                <w:b/>
                                <w:bCs/>
                                <w:rtl/>
                              </w:rPr>
                              <w:t>ומשברת</w:t>
                            </w:r>
                            <w:r w:rsidRPr="0048173E">
                              <w:rPr>
                                <w:rtl/>
                              </w:rPr>
                              <w:t xml:space="preserve"> את </w:t>
                            </w:r>
                            <w:r w:rsidRPr="0048173E">
                              <w:rPr>
                                <w:b/>
                                <w:bCs/>
                                <w:rtl/>
                              </w:rPr>
                              <w:t>הגוף</w:t>
                            </w:r>
                            <w:r w:rsidRPr="0048173E">
                              <w:rPr>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3" type="#_x0000_t202" style="position:absolute;left:0;text-align:left;margin-left:115.15pt;margin-top:12.45pt;width:249.25pt;height:4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" filled="f" strokeweight=".5pt">
                <v:textbox>
                  <w:txbxContent>
                    <w:p w:rsidR="008611C1" w:rsidRPr="006B1F2B" w:rsidRDefault="008611C1" w:rsidP="006B1F2B">
                      <w:pPr>
                        <w:pStyle w:val="NoSpacing"/>
                        <w:rPr>
                          <w:u w:val="single"/>
                        </w:rPr>
                      </w:pPr>
                      <w:r w:rsidRPr="006B1F2B">
                        <w:rPr>
                          <w:u w:val="single"/>
                          <w:rtl/>
                        </w:rPr>
                        <w:t xml:space="preserve">רש"י שמות </w:t>
                      </w:r>
                      <w:proofErr w:type="spellStart"/>
                      <w:r w:rsidRPr="006B1F2B">
                        <w:rPr>
                          <w:u w:val="single"/>
                          <w:rtl/>
                        </w:rPr>
                        <w:t>א':י"ג</w:t>
                      </w:r>
                      <w:proofErr w:type="spellEnd"/>
                    </w:p>
                    <w:p w:rsidR="008611C1" w:rsidRPr="0048173E" w:rsidRDefault="008611C1" w:rsidP="006B1F2B">
                      <w:pPr>
                        <w:pStyle w:val="NoSpacing"/>
                      </w:pPr>
                      <w:r w:rsidRPr="0048173E">
                        <w:rPr>
                          <w:rtl/>
                        </w:rPr>
                        <w:t xml:space="preserve">בפרך – עבודה קשה המפרכת </w:t>
                      </w:r>
                      <w:r w:rsidRPr="0048173E">
                        <w:rPr>
                          <w:b/>
                          <w:bCs/>
                          <w:rtl/>
                        </w:rPr>
                        <w:t>ומשברת</w:t>
                      </w:r>
                      <w:r w:rsidRPr="0048173E">
                        <w:rPr>
                          <w:rtl/>
                        </w:rPr>
                        <w:t xml:space="preserve"> את </w:t>
                      </w:r>
                      <w:r w:rsidRPr="0048173E">
                        <w:rPr>
                          <w:b/>
                          <w:bCs/>
                          <w:rtl/>
                        </w:rPr>
                        <w:t>הגוף</w:t>
                      </w:r>
                      <w:r w:rsidRPr="0048173E">
                        <w:rPr>
                          <w:rtl/>
                        </w:rPr>
                        <w:t>.</w:t>
                      </w:r>
                    </w:p>
                  </w:txbxContent>
                </v:textbox>
                <w10:wrap type="square"/>
              </v:shape>
            </w:pict>
          </mc:Fallback>
        </mc:AlternateContent>
      </w:r>
    </w:p>
    <w:p w:rsidR="00B4488C" w:rsidRDefault="00B4488C" w:rsidP="00AC0AAA">
      <w:pPr>
        <w:pStyle w:val="HILLEL"/>
        <w:jc w:val="center"/>
        <w:rPr>
          <w:rFonts w:cstheme="minorHAnsi"/>
          <w:i/>
          <w:iCs/>
        </w:rPr>
      </w:pPr>
    </w:p>
    <w:p w:rsidR="00B4488C" w:rsidRDefault="00B4488C" w:rsidP="00AC0AAA">
      <w:pPr>
        <w:pStyle w:val="HILLEL"/>
        <w:jc w:val="center"/>
        <w:rPr>
          <w:rFonts w:cstheme="minorHAnsi"/>
          <w:i/>
          <w:iCs/>
        </w:rPr>
      </w:pPr>
    </w:p>
    <w:p w:rsidR="00B4488C" w:rsidRDefault="00B4488C" w:rsidP="00AC0AAA">
      <w:pPr>
        <w:pStyle w:val="HILLEL"/>
        <w:jc w:val="center"/>
        <w:rPr>
          <w:rFonts w:cstheme="minorHAnsi"/>
          <w:i/>
          <w:iCs/>
        </w:rPr>
      </w:pPr>
    </w:p>
    <w:p w:rsidR="00B4488C" w:rsidRDefault="00B4488C" w:rsidP="00AC0AAA">
      <w:pPr>
        <w:pStyle w:val="HILLEL"/>
        <w:jc w:val="center"/>
        <w:rPr>
          <w:rFonts w:cstheme="minorHAns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462"/>
      </w:tblGrid>
      <w:tr w:rsidR="001A0EFF" w:rsidTr="00B43879">
        <w:tc>
          <w:tcPr>
            <w:tcW w:w="4503" w:type="dxa"/>
          </w:tcPr>
          <w:p w:rsidR="00FC4EE4" w:rsidRPr="006B1F2B" w:rsidRDefault="00FC4EE4" w:rsidP="006B1F2B">
            <w:pPr>
              <w:pStyle w:val="NoSpacing"/>
              <w:rPr>
                <w:u w:val="single"/>
              </w:rPr>
            </w:pPr>
            <w:proofErr w:type="spellStart"/>
            <w:r w:rsidRPr="006B1F2B">
              <w:rPr>
                <w:u w:val="single"/>
                <w:rtl/>
              </w:rPr>
              <w:t>רש"ר</w:t>
            </w:r>
            <w:proofErr w:type="spellEnd"/>
            <w:r w:rsidRPr="006B1F2B">
              <w:rPr>
                <w:u w:val="single"/>
                <w:rtl/>
              </w:rPr>
              <w:t xml:space="preserve"> הירש שמות </w:t>
            </w:r>
            <w:proofErr w:type="spellStart"/>
            <w:r w:rsidRPr="006B1F2B">
              <w:rPr>
                <w:u w:val="single"/>
                <w:rtl/>
              </w:rPr>
              <w:t>א':י"ג</w:t>
            </w:r>
            <w:proofErr w:type="spellEnd"/>
          </w:p>
          <w:p w:rsidR="00FC4EE4" w:rsidRPr="007A0B6C" w:rsidRDefault="00FC4EE4" w:rsidP="006B1F2B">
            <w:pPr>
              <w:pStyle w:val="NoSpacing"/>
              <w:jc w:val="both"/>
              <w:rPr>
                <w:b/>
                <w:bCs/>
              </w:rPr>
            </w:pPr>
            <w:r w:rsidRPr="007A0B6C">
              <w:rPr>
                <w:rtl/>
              </w:rPr>
              <w:t>בפרך – הצורה היחידה הנוספת בה נמצא שורש "פרך" בתנ"ך היא: "פָּרֹכֶת"</w:t>
            </w:r>
            <w:r w:rsidR="0008599B">
              <w:rPr>
                <w:rtl/>
              </w:rPr>
              <w:t xml:space="preserve">.  </w:t>
            </w:r>
            <w:r w:rsidRPr="007A0B6C">
              <w:rPr>
                <w:rtl/>
              </w:rPr>
              <w:t>נראה ש"פרך" מציין "</w:t>
            </w:r>
            <w:r w:rsidRPr="007A0B6C">
              <w:rPr>
                <w:b/>
                <w:bCs/>
                <w:rtl/>
              </w:rPr>
              <w:t>הפרדה</w:t>
            </w:r>
            <w:r w:rsidRPr="007A0B6C">
              <w:rPr>
                <w:rtl/>
              </w:rPr>
              <w:t>"</w:t>
            </w:r>
            <w:r w:rsidR="0008599B">
              <w:rPr>
                <w:rtl/>
              </w:rPr>
              <w:t xml:space="preserve">.  </w:t>
            </w:r>
            <w:r w:rsidRPr="007A0B6C">
              <w:rPr>
                <w:rtl/>
              </w:rPr>
              <w:t>כדרך שהפרוכת הפרידה את קודש הקדשים מן ההיכל, כך הפרידו המצרים את היהודים משאר אזרחי המדינה, על ידי הפיכתם לעבדים נטולי זכויות אזרח</w:t>
            </w:r>
            <w:r w:rsidR="0008599B">
              <w:rPr>
                <w:rtl/>
              </w:rPr>
              <w:t xml:space="preserve">.  </w:t>
            </w:r>
            <w:r w:rsidRPr="007A0B6C">
              <w:rPr>
                <w:rtl/>
              </w:rPr>
              <w:t>הם העמידו "</w:t>
            </w:r>
            <w:r w:rsidRPr="007A0B6C">
              <w:rPr>
                <w:b/>
                <w:bCs/>
                <w:rtl/>
              </w:rPr>
              <w:t>מחיצה</w:t>
            </w:r>
            <w:r w:rsidRPr="007A0B6C">
              <w:rPr>
                <w:rtl/>
              </w:rPr>
              <w:t xml:space="preserve">", כביכול, </w:t>
            </w:r>
            <w:r w:rsidRPr="007A0B6C">
              <w:rPr>
                <w:b/>
                <w:bCs/>
                <w:rtl/>
              </w:rPr>
              <w:t>לבודד את היהודים</w:t>
            </w:r>
            <w:r w:rsidR="0008599B">
              <w:rPr>
                <w:rtl/>
              </w:rPr>
              <w:t xml:space="preserve">.  </w:t>
            </w:r>
            <w:r w:rsidRPr="007A0B6C">
              <w:rPr>
                <w:rtl/>
              </w:rPr>
              <w:t>הוכרז על היהודים שהם שפלים מבני אדם, וממילא נבע מכך שנהגו כלפיהם ביד קשה ואכזרית.</w:t>
            </w:r>
          </w:p>
        </w:tc>
        <w:tc>
          <w:tcPr>
            <w:tcW w:w="5462" w:type="dxa"/>
          </w:tcPr>
          <w:p w:rsidR="00FC4EE4" w:rsidRPr="006B1F2B" w:rsidRDefault="00FC4EE4" w:rsidP="006B1F2B">
            <w:pPr>
              <w:pStyle w:val="NoSpacing"/>
              <w:rPr>
                <w:u w:val="single"/>
              </w:rPr>
            </w:pPr>
            <w:r w:rsidRPr="006B1F2B">
              <w:rPr>
                <w:u w:val="single"/>
                <w:rtl/>
              </w:rPr>
              <w:t xml:space="preserve">הכתב והקבלה שמות </w:t>
            </w:r>
            <w:proofErr w:type="spellStart"/>
            <w:r w:rsidRPr="006B1F2B">
              <w:rPr>
                <w:u w:val="single"/>
                <w:rtl/>
              </w:rPr>
              <w:t>א':י"ג</w:t>
            </w:r>
            <w:proofErr w:type="spellEnd"/>
          </w:p>
          <w:p w:rsidR="00FC4EE4" w:rsidRPr="007A0B6C" w:rsidRDefault="00FC4EE4" w:rsidP="006B1F2B">
            <w:pPr>
              <w:pStyle w:val="NoSpacing"/>
              <w:jc w:val="both"/>
              <w:rPr>
                <w:b/>
                <w:bCs/>
              </w:rPr>
            </w:pPr>
            <w:r w:rsidRPr="007A0B6C">
              <w:rPr>
                <w:rtl/>
              </w:rPr>
              <w:t xml:space="preserve">בפרך – שם פרך הונח לרש"פ על </w:t>
            </w:r>
            <w:r w:rsidRPr="007A0B6C">
              <w:rPr>
                <w:b/>
                <w:bCs/>
                <w:rtl/>
              </w:rPr>
              <w:t>עשיית הפסק והשבתה</w:t>
            </w:r>
            <w:r w:rsidRPr="007A0B6C">
              <w:rPr>
                <w:rtl/>
              </w:rPr>
              <w:t xml:space="preserve"> לדבר אחד כדי להתחיל דבר שני וטעמו כאן להפסיקו מאותה מלאכה שהוא עוסק בה כדי להתחיל מלאכה אחרת, שהוא מעבודות הקשות, שאין אדם יכול לסבול שיהיה מופסק תמיד ממלאכה שעוסק בה ולא השלימה עדיין כדי לעסוק שוב במלאכה אחרת, והוא לעבד יותר </w:t>
            </w:r>
            <w:proofErr w:type="spellStart"/>
            <w:r w:rsidRPr="007A0B6C">
              <w:rPr>
                <w:rtl/>
              </w:rPr>
              <w:t>ענוי</w:t>
            </w:r>
            <w:proofErr w:type="spellEnd"/>
            <w:r w:rsidRPr="007A0B6C">
              <w:rPr>
                <w:rtl/>
              </w:rPr>
              <w:t xml:space="preserve"> נפש ממה שיעבוד עבודה כבדה, כי עבודה כבדה מחליש רק את הגוף, </w:t>
            </w:r>
            <w:r w:rsidRPr="007A0B6C">
              <w:rPr>
                <w:b/>
                <w:bCs/>
                <w:rtl/>
              </w:rPr>
              <w:t>והפסקה ממלאכה למלאכה מחליש גם את הנפש</w:t>
            </w:r>
            <w:r w:rsidRPr="007A0B6C">
              <w:rPr>
                <w:rtl/>
              </w:rPr>
              <w:t>..</w:t>
            </w:r>
            <w:r w:rsidR="0008599B">
              <w:rPr>
                <w:rtl/>
              </w:rPr>
              <w:t xml:space="preserve">.  </w:t>
            </w:r>
            <w:r w:rsidRPr="007A0B6C">
              <w:rPr>
                <w:rtl/>
              </w:rPr>
              <w:t xml:space="preserve">ומזה </w:t>
            </w:r>
            <w:proofErr w:type="spellStart"/>
            <w:r w:rsidRPr="007A0B6C">
              <w:rPr>
                <w:rtl/>
              </w:rPr>
              <w:t>הענין</w:t>
            </w:r>
            <w:proofErr w:type="spellEnd"/>
            <w:r w:rsidRPr="007A0B6C">
              <w:rPr>
                <w:rtl/>
              </w:rPr>
              <w:t xml:space="preserve"> של פרך המורה על הפסקות דבר בשביל דבר אחר, נבנה שם פרכת.</w:t>
            </w:r>
          </w:p>
        </w:tc>
      </w:tr>
    </w:tbl>
    <w:p w:rsidR="00762700" w:rsidRDefault="00762700" w:rsidP="001B4438">
      <w:pPr>
        <w:pStyle w:val="HILLEL"/>
        <w:jc w:val="both"/>
      </w:pPr>
    </w:p>
    <w:p w:rsidR="005A5B9F" w:rsidRDefault="005A5B9F" w:rsidP="00C60970">
      <w:pPr>
        <w:pStyle w:val="HILLEL"/>
      </w:pPr>
    </w:p>
    <w:p w:rsidR="00B4488C" w:rsidRDefault="00A42117" w:rsidP="00C60970">
      <w:pPr>
        <w:pStyle w:val="HILLEL"/>
      </w:pPr>
      <w:r>
        <w:t>According to Rashi</w:t>
      </w:r>
      <w:r w:rsidR="00AC0AAA">
        <w:t xml:space="preserve"> (11</w:t>
      </w:r>
      <w:r w:rsidR="00AC0AAA" w:rsidRPr="00AC0AAA">
        <w:rPr>
          <w:vertAlign w:val="superscript"/>
        </w:rPr>
        <w:t>th</w:t>
      </w:r>
      <w:r w:rsidR="00AC0AAA">
        <w:t xml:space="preserve"> century, France)</w:t>
      </w:r>
      <w:r>
        <w:t>, the word "</w:t>
      </w:r>
      <w:r w:rsidR="0099069F">
        <w:rPr>
          <w:rFonts w:hint="cs"/>
          <w:rtl/>
        </w:rPr>
        <w:t>פרך</w:t>
      </w:r>
      <w:r>
        <w:t>" connotes hard, back-breaking labor</w:t>
      </w:r>
      <w:r w:rsidR="001B4438">
        <w:t xml:space="preserve"> and the</w:t>
      </w:r>
      <w:r>
        <w:t xml:space="preserve"> verse is emphasizing the harsh physical conditions of slavery</w:t>
      </w:r>
      <w:r w:rsidR="0008599B">
        <w:t xml:space="preserve">.  </w:t>
      </w:r>
      <w:r w:rsidR="0099069F">
        <w:t>Others, instead, highlight the emotional toll that slavery brought</w:t>
      </w:r>
      <w:r w:rsidR="0008599B">
        <w:t xml:space="preserve">.  </w:t>
      </w:r>
      <w:r w:rsidR="00FF04E1">
        <w:t xml:space="preserve">Thus, </w:t>
      </w:r>
      <w:proofErr w:type="spellStart"/>
      <w:r w:rsidR="0099069F">
        <w:t>HaKetav</w:t>
      </w:r>
      <w:proofErr w:type="spellEnd"/>
      <w:r w:rsidR="0099069F">
        <w:t> </w:t>
      </w:r>
      <w:proofErr w:type="spellStart"/>
      <w:r w:rsidR="0099069F">
        <w:t>VeHaKabbalah</w:t>
      </w:r>
      <w:proofErr w:type="spellEnd"/>
      <w:r w:rsidR="00520B15">
        <w:t xml:space="preserve"> (19</w:t>
      </w:r>
      <w:r w:rsidR="00520B15" w:rsidRPr="00520B15">
        <w:rPr>
          <w:vertAlign w:val="superscript"/>
        </w:rPr>
        <w:t>th</w:t>
      </w:r>
      <w:r w:rsidR="00520B15">
        <w:t xml:space="preserve"> century, Germany)</w:t>
      </w:r>
      <w:r w:rsidR="0099069F">
        <w:t xml:space="preserve"> suggests that </w:t>
      </w:r>
      <w:r w:rsidR="00520B15">
        <w:t>t</w:t>
      </w:r>
      <w:r w:rsidR="0099069F">
        <w:t xml:space="preserve">he </w:t>
      </w:r>
      <w:r w:rsidR="001B4438">
        <w:t xml:space="preserve">word relates to "stopping" and that the </w:t>
      </w:r>
      <w:r w:rsidR="0099069F">
        <w:t>Egyptians would constantly stop the Israelites mid-way through their building projects</w:t>
      </w:r>
      <w:r w:rsidR="0008599B">
        <w:t xml:space="preserve">.  </w:t>
      </w:r>
      <w:r w:rsidR="0099069F">
        <w:t>Never being able to feel the satisfaction of a job completed and sensing the futility of one's work was harsher on the soul than the labor was on the body</w:t>
      </w:r>
      <w:r w:rsidR="0008599B">
        <w:t xml:space="preserve">.  </w:t>
      </w:r>
      <w:r w:rsidR="0099069F">
        <w:t>Finally, R</w:t>
      </w:r>
      <w:r w:rsidR="00D6795F">
        <w:t xml:space="preserve">. </w:t>
      </w:r>
      <w:r w:rsidR="0099069F">
        <w:t>Hirsch</w:t>
      </w:r>
      <w:r w:rsidR="00520B15">
        <w:t xml:space="preserve"> (19</w:t>
      </w:r>
      <w:r w:rsidR="00520B15" w:rsidRPr="00520B15">
        <w:rPr>
          <w:vertAlign w:val="superscript"/>
        </w:rPr>
        <w:t>th</w:t>
      </w:r>
      <w:r w:rsidR="00520B15">
        <w:t xml:space="preserve"> century, Germany)</w:t>
      </w:r>
      <w:r w:rsidR="0099069F">
        <w:t xml:space="preserve"> suggests that </w:t>
      </w:r>
      <w:r w:rsidR="00FF04E1">
        <w:t>"</w:t>
      </w:r>
      <w:r w:rsidR="00FF04E1">
        <w:rPr>
          <w:rFonts w:hint="cs"/>
          <w:rtl/>
        </w:rPr>
        <w:t>פרך</w:t>
      </w:r>
      <w:r w:rsidR="00FF04E1">
        <w:t xml:space="preserve">" means separation and that </w:t>
      </w:r>
      <w:r w:rsidR="0099069F">
        <w:t>the verse is speaking of a policy of segregation and humiliation, in which the Israelites were declared second class citizens and treated as such.</w:t>
      </w:r>
    </w:p>
    <w:p w:rsidR="00B4488C" w:rsidRDefault="00B4488C">
      <w:pPr>
        <w:widowControl/>
        <w:suppressAutoHyphens w:val="0"/>
        <w:spacing w:after="200" w:line="276" w:lineRule="auto"/>
        <w:rPr>
          <w:rFonts w:cs="Times New Roman"/>
        </w:rPr>
      </w:pPr>
      <w:r>
        <w:br w:type="page"/>
      </w:r>
    </w:p>
    <w:p w:rsidR="00FC4EE4" w:rsidRPr="00D94EAD" w:rsidRDefault="00FC4EE4" w:rsidP="00FC4EE4">
      <w:pPr>
        <w:pStyle w:val="HILLEL"/>
        <w:jc w:val="center"/>
        <w:rPr>
          <w:b/>
          <w:bCs/>
          <w:sz w:val="25"/>
          <w:szCs w:val="25"/>
          <w:rtl/>
        </w:rPr>
      </w:pPr>
      <w:proofErr w:type="spellStart"/>
      <w:r w:rsidRPr="00D94EAD">
        <w:rPr>
          <w:b/>
          <w:bCs/>
          <w:sz w:val="25"/>
          <w:szCs w:val="25"/>
        </w:rPr>
        <w:t>Midrashic</w:t>
      </w:r>
      <w:proofErr w:type="spellEnd"/>
      <w:r w:rsidRPr="00D94EAD">
        <w:rPr>
          <w:b/>
          <w:bCs/>
          <w:sz w:val="25"/>
          <w:szCs w:val="25"/>
        </w:rPr>
        <w:t xml:space="preserve"> Portraits</w:t>
      </w:r>
    </w:p>
    <w:p w:rsidR="00FC4EE4" w:rsidRPr="006B1F2B" w:rsidRDefault="00FC4EE4" w:rsidP="00FC4EE4">
      <w:pPr>
        <w:rPr>
          <w:sz w:val="12"/>
          <w:szCs w:val="12"/>
        </w:rPr>
      </w:pPr>
    </w:p>
    <w:tbl>
      <w:tblPr>
        <w:bidiVisual/>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839"/>
      </w:tblGrid>
      <w:tr w:rsidR="00FC4EE4" w:rsidTr="00A42117">
        <w:tc>
          <w:tcPr>
            <w:tcW w:w="4852" w:type="dxa"/>
          </w:tcPr>
          <w:p w:rsidR="00FC4EE4" w:rsidRPr="006B1F2B" w:rsidRDefault="00FC4EE4" w:rsidP="006B1F2B">
            <w:pPr>
              <w:pStyle w:val="NoSpacing"/>
              <w:rPr>
                <w:u w:val="single"/>
              </w:rPr>
            </w:pPr>
            <w:r w:rsidRPr="006B1F2B">
              <w:rPr>
                <w:u w:val="single"/>
                <w:rtl/>
              </w:rPr>
              <w:t>פרקי דרבי אליעזר מ"ח</w:t>
            </w:r>
          </w:p>
          <w:p w:rsidR="001B4438" w:rsidRPr="007A0B6C" w:rsidRDefault="00FC4EE4" w:rsidP="006B1F2B">
            <w:pPr>
              <w:pStyle w:val="NoSpacing"/>
              <w:jc w:val="both"/>
              <w:rPr>
                <w:rtl/>
              </w:rPr>
            </w:pPr>
            <w:r w:rsidRPr="007A0B6C">
              <w:rPr>
                <w:rtl/>
              </w:rPr>
              <w:t xml:space="preserve">והיו ישראל </w:t>
            </w:r>
            <w:proofErr w:type="spellStart"/>
            <w:r w:rsidRPr="007A0B6C">
              <w:rPr>
                <w:rtl/>
              </w:rPr>
              <w:t>מקוששין</w:t>
            </w:r>
            <w:proofErr w:type="spellEnd"/>
            <w:r w:rsidRPr="007A0B6C">
              <w:rPr>
                <w:rtl/>
              </w:rPr>
              <w:t xml:space="preserve"> את הקש במדבר והיו </w:t>
            </w:r>
            <w:proofErr w:type="spellStart"/>
            <w:r w:rsidRPr="007A0B6C">
              <w:rPr>
                <w:rtl/>
              </w:rPr>
              <w:t>עומסין</w:t>
            </w:r>
            <w:proofErr w:type="spellEnd"/>
            <w:r w:rsidRPr="007A0B6C">
              <w:rPr>
                <w:rtl/>
              </w:rPr>
              <w:t xml:space="preserve"> אותו בחמוריהם ונשיהם ובניהם ובני בניהם ובנותיהם והקש של מדבר היה נוקב את </w:t>
            </w:r>
            <w:proofErr w:type="spellStart"/>
            <w:r w:rsidRPr="007A0B6C">
              <w:rPr>
                <w:rtl/>
              </w:rPr>
              <w:t>עקיביהם</w:t>
            </w:r>
            <w:proofErr w:type="spellEnd"/>
            <w:r w:rsidRPr="007A0B6C">
              <w:rPr>
                <w:rtl/>
              </w:rPr>
              <w:t xml:space="preserve"> והדם היה יוצא ומתבוסס בחמר רחל בת בנו של </w:t>
            </w:r>
            <w:proofErr w:type="spellStart"/>
            <w:r w:rsidRPr="007A0B6C">
              <w:rPr>
                <w:rtl/>
              </w:rPr>
              <w:t>משותלח</w:t>
            </w:r>
            <w:proofErr w:type="spellEnd"/>
            <w:r w:rsidRPr="007A0B6C">
              <w:rPr>
                <w:rtl/>
              </w:rPr>
              <w:t xml:space="preserve"> היתה הרה ללדת ורמסה בחומר עם בעלה ויצא הולד מתוך מעיה ונתערב בתוך החומר ועלתה צעקתה לפני </w:t>
            </w:r>
            <w:proofErr w:type="spellStart"/>
            <w:r w:rsidRPr="007A0B6C">
              <w:rPr>
                <w:rtl/>
              </w:rPr>
              <w:t>כסא</w:t>
            </w:r>
            <w:proofErr w:type="spellEnd"/>
            <w:r w:rsidRPr="007A0B6C">
              <w:rPr>
                <w:rtl/>
              </w:rPr>
              <w:t xml:space="preserve"> הכבוד ובאותה הלילה ירד מיכאל המלאך והעלהו לפני </w:t>
            </w:r>
            <w:proofErr w:type="spellStart"/>
            <w:r w:rsidRPr="007A0B6C">
              <w:rPr>
                <w:rtl/>
              </w:rPr>
              <w:t>כסא</w:t>
            </w:r>
            <w:proofErr w:type="spellEnd"/>
            <w:r w:rsidRPr="007A0B6C">
              <w:rPr>
                <w:rtl/>
              </w:rPr>
              <w:t xml:space="preserve"> הכבוד ואותו הלילה ירד </w:t>
            </w:r>
            <w:proofErr w:type="spellStart"/>
            <w:r w:rsidRPr="007A0B6C">
              <w:rPr>
                <w:rtl/>
              </w:rPr>
              <w:t>הב"ה</w:t>
            </w:r>
            <w:proofErr w:type="spellEnd"/>
            <w:r w:rsidRPr="007A0B6C">
              <w:rPr>
                <w:rtl/>
              </w:rPr>
              <w:t xml:space="preserve"> והכה בכורי מצרים שנ' ויהי בחצי הלילה </w:t>
            </w:r>
            <w:proofErr w:type="spellStart"/>
            <w:r w:rsidRPr="007A0B6C">
              <w:rPr>
                <w:rtl/>
              </w:rPr>
              <w:t>וי"י</w:t>
            </w:r>
            <w:proofErr w:type="spellEnd"/>
            <w:r w:rsidRPr="007A0B6C">
              <w:rPr>
                <w:rtl/>
              </w:rPr>
              <w:t xml:space="preserve"> הכה כל בכור.</w:t>
            </w:r>
          </w:p>
        </w:tc>
        <w:tc>
          <w:tcPr>
            <w:tcW w:w="4839" w:type="dxa"/>
          </w:tcPr>
          <w:p w:rsidR="00FC4EE4" w:rsidRPr="006B1F2B" w:rsidRDefault="00FC4EE4" w:rsidP="006B1F2B">
            <w:pPr>
              <w:pStyle w:val="NoSpacing"/>
              <w:rPr>
                <w:u w:val="single"/>
              </w:rPr>
            </w:pPr>
            <w:proofErr w:type="spellStart"/>
            <w:r w:rsidRPr="006B1F2B">
              <w:rPr>
                <w:u w:val="single"/>
                <w:rtl/>
              </w:rPr>
              <w:t>תנחומא</w:t>
            </w:r>
            <w:proofErr w:type="spellEnd"/>
            <w:r w:rsidRPr="006B1F2B">
              <w:rPr>
                <w:u w:val="single"/>
                <w:rtl/>
              </w:rPr>
              <w:t xml:space="preserve"> ויצא ט'</w:t>
            </w:r>
          </w:p>
          <w:p w:rsidR="00FC4EE4" w:rsidRPr="007A0B6C" w:rsidRDefault="00FC4EE4" w:rsidP="006B1F2B">
            <w:pPr>
              <w:pStyle w:val="NoSpacing"/>
              <w:jc w:val="both"/>
              <w:rPr>
                <w:rtl/>
              </w:rPr>
            </w:pPr>
            <w:r w:rsidRPr="007A0B6C">
              <w:rPr>
                <w:rtl/>
              </w:rPr>
              <w:t>וַיְמָרְרוּ אֶת חַיֵּיהֶם בַּעֲבֹדָה קָשָׁה</w:t>
            </w:r>
            <w:r w:rsidR="0008599B">
              <w:rPr>
                <w:rtl/>
              </w:rPr>
              <w:t xml:space="preserve">.  </w:t>
            </w:r>
            <w:r w:rsidRPr="007A0B6C">
              <w:rPr>
                <w:rtl/>
              </w:rPr>
              <w:t xml:space="preserve">מַהוּ וּבְכָל עֲבֹדָה בַּשָּׂדֶה, אֶלָּא לְאַחַר שֶׁהָיוּ </w:t>
            </w:r>
            <w:proofErr w:type="spellStart"/>
            <w:r w:rsidRPr="007A0B6C">
              <w:rPr>
                <w:rtl/>
              </w:rPr>
              <w:t>עוֹשִׂין</w:t>
            </w:r>
            <w:proofErr w:type="spellEnd"/>
            <w:r w:rsidRPr="007A0B6C">
              <w:rPr>
                <w:rtl/>
              </w:rPr>
              <w:t xml:space="preserve"> מְלַאכְתָּן בְּטִיט וּבִלְבֵנִים וּבָאִין לָנוּחַ לָעֶרֶב לְבָתֵּיהֶן, בָּא הַמִּצְרִי וְאוֹמֵר לוֹ: צֵא לַקֵּט לִי יָרָק מִן הַגִּנָּה, בַּקֵּעַ לִי אֶת הָעֵץ הַזֶּה, מַלֵּא לִי חָבִית זוֹ מִן הַמָּיִם</w:t>
            </w:r>
            <w:r w:rsidR="0008599B">
              <w:rPr>
                <w:rtl/>
              </w:rPr>
              <w:t xml:space="preserve">.  </w:t>
            </w:r>
            <w:r w:rsidRPr="007A0B6C">
              <w:rPr>
                <w:rtl/>
              </w:rPr>
              <w:t>הֱוֵי, וּבְכָל עֲבֹדָה בַּשָּׂדֶה</w:t>
            </w:r>
            <w:r w:rsidR="0008599B">
              <w:rPr>
                <w:rtl/>
              </w:rPr>
              <w:t xml:space="preserve">.  </w:t>
            </w:r>
            <w:r w:rsidRPr="007A0B6C">
              <w:rPr>
                <w:rtl/>
              </w:rPr>
              <w:t xml:space="preserve">מַהוּ אֵת כָּל עֲבֹדָתָם וְגוֹ', שֶׁהָיוּ </w:t>
            </w:r>
            <w:proofErr w:type="spellStart"/>
            <w:r w:rsidRPr="007A0B6C">
              <w:rPr>
                <w:rtl/>
              </w:rPr>
              <w:t>נוֹתְנִין</w:t>
            </w:r>
            <w:proofErr w:type="spellEnd"/>
            <w:r w:rsidRPr="007A0B6C">
              <w:rPr>
                <w:rtl/>
              </w:rPr>
              <w:t xml:space="preserve"> עֲבוֹדַת הָאִישׁ עַל </w:t>
            </w:r>
            <w:proofErr w:type="spellStart"/>
            <w:r w:rsidRPr="007A0B6C">
              <w:rPr>
                <w:rtl/>
              </w:rPr>
              <w:t>הָאִשָּׁה</w:t>
            </w:r>
            <w:proofErr w:type="spellEnd"/>
            <w:r w:rsidRPr="007A0B6C">
              <w:rPr>
                <w:rtl/>
              </w:rPr>
              <w:t xml:space="preserve"> וַעֲבוֹדַת </w:t>
            </w:r>
            <w:proofErr w:type="spellStart"/>
            <w:r w:rsidRPr="007A0B6C">
              <w:rPr>
                <w:rtl/>
              </w:rPr>
              <w:t>הָאִשָּׁה</w:t>
            </w:r>
            <w:proofErr w:type="spellEnd"/>
            <w:r w:rsidRPr="007A0B6C">
              <w:rPr>
                <w:rtl/>
              </w:rPr>
              <w:t xml:space="preserve"> עַל הָאִישׁ</w:t>
            </w:r>
            <w:r w:rsidR="0008599B">
              <w:rPr>
                <w:rtl/>
              </w:rPr>
              <w:t xml:space="preserve">.  </w:t>
            </w:r>
            <w:r w:rsidRPr="007A0B6C">
              <w:rPr>
                <w:rtl/>
              </w:rPr>
              <w:t>אוֹמֵר לָאִישׁ, קוּם לוּשׁ וַאֲפֵה</w:t>
            </w:r>
            <w:r w:rsidR="0008599B">
              <w:rPr>
                <w:rtl/>
              </w:rPr>
              <w:t xml:space="preserve">.  </w:t>
            </w:r>
            <w:r w:rsidRPr="007A0B6C">
              <w:rPr>
                <w:rtl/>
              </w:rPr>
              <w:t>אוֹמֵר לָאִשָּׁה, מַלְאִי חָבִית זוֹ, בַּקְּעִי הָעֵץ הַזֶּה, לְכִי לַגִּנָּה הָבִיאִי יְרָקוֹת.</w:t>
            </w:r>
          </w:p>
        </w:tc>
      </w:tr>
    </w:tbl>
    <w:p w:rsidR="00B4488C" w:rsidRPr="00B4488C" w:rsidRDefault="00B4488C" w:rsidP="00FC4EE4">
      <w:pPr>
        <w:jc w:val="center"/>
        <w:rPr>
          <w:noProof/>
          <w:sz w:val="30"/>
          <w:szCs w:val="30"/>
        </w:rPr>
      </w:pPr>
    </w:p>
    <w:p w:rsidR="00B4488C" w:rsidRDefault="00B4488C" w:rsidP="00FC4EE4">
      <w:pPr>
        <w:jc w:val="center"/>
        <w:rPr>
          <w:noProof/>
          <w:sz w:val="18"/>
          <w:szCs w:val="18"/>
        </w:rPr>
      </w:pPr>
    </w:p>
    <w:p w:rsidR="00FC4EE4" w:rsidRDefault="00FC4EE4" w:rsidP="00FC4EE4">
      <w:pPr>
        <w:jc w:val="center"/>
        <w:rPr>
          <w:noProof/>
          <w:sz w:val="18"/>
          <w:szCs w:val="18"/>
        </w:rPr>
      </w:pPr>
      <w:r>
        <w:rPr>
          <w:noProof/>
        </w:rPr>
        <w:drawing>
          <wp:inline distT="0" distB="0" distL="0" distR="0" wp14:anchorId="2AA3F0FD" wp14:editId="6E60E523">
            <wp:extent cx="2691917" cy="2518914"/>
            <wp:effectExtent l="0" t="0" r="0" b="0"/>
            <wp:docPr id="15" name="Picture 33" descr="File:Foster Bible Pictures 0061-1 The Egyptians Afflicted the Israe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Foster Bible Pictures 0061-1 The Egyptians Afflicted the Israelit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4432" cy="2558696"/>
                    </a:xfrm>
                    <a:prstGeom prst="rect">
                      <a:avLst/>
                    </a:prstGeom>
                    <a:noFill/>
                    <a:ln>
                      <a:noFill/>
                    </a:ln>
                  </pic:spPr>
                </pic:pic>
              </a:graphicData>
            </a:graphic>
          </wp:inline>
        </w:drawing>
      </w:r>
      <w:r>
        <w:rPr>
          <w:rFonts w:hint="cs"/>
          <w:noProof/>
          <w:sz w:val="18"/>
          <w:szCs w:val="18"/>
          <w:rtl/>
        </w:rPr>
        <w:t xml:space="preserve">                  </w:t>
      </w:r>
      <w:r>
        <w:rPr>
          <w:noProof/>
          <w:sz w:val="18"/>
          <w:szCs w:val="18"/>
        </w:rPr>
        <w:drawing>
          <wp:inline distT="0" distB="0" distL="0" distR="0" wp14:anchorId="164357A5" wp14:editId="30860605">
            <wp:extent cx="2343172" cy="2518914"/>
            <wp:effectExtent l="0" t="0" r="0" b="0"/>
            <wp:docPr id="17" name="Picture 52" descr="http://www.mythfolklore.net/lahaye/048/LaHaye1728Figures048ExodV10-19BondageInEgypt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ythfolklore.net/lahaye/048/LaHaye1728Figures048ExodV10-19BondageInEgyptMed.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678" t="14106" r="-5072" b="16579"/>
                    <a:stretch/>
                  </pic:blipFill>
                  <pic:spPr bwMode="auto">
                    <a:xfrm>
                      <a:off x="0" y="0"/>
                      <a:ext cx="2367745" cy="2545330"/>
                    </a:xfrm>
                    <a:prstGeom prst="rect">
                      <a:avLst/>
                    </a:prstGeom>
                    <a:noFill/>
                    <a:ln>
                      <a:noFill/>
                    </a:ln>
                    <a:extLst>
                      <a:ext uri="{53640926-AAD7-44D8-BBD7-CCE9431645EC}">
                        <a14:shadowObscured xmlns:a14="http://schemas.microsoft.com/office/drawing/2010/main"/>
                      </a:ext>
                    </a:extLst>
                  </pic:spPr>
                </pic:pic>
              </a:graphicData>
            </a:graphic>
          </wp:inline>
        </w:drawing>
      </w:r>
    </w:p>
    <w:p w:rsidR="00A86089" w:rsidRDefault="00A86089" w:rsidP="00FC4EE4">
      <w:pPr>
        <w:jc w:val="center"/>
        <w:rPr>
          <w:i/>
          <w:iCs/>
        </w:rPr>
      </w:pPr>
    </w:p>
    <w:p w:rsidR="00FC4EE4" w:rsidRPr="001B4438" w:rsidRDefault="00FC4EE4" w:rsidP="00FC4EE4">
      <w:pPr>
        <w:jc w:val="center"/>
        <w:rPr>
          <w:i/>
          <w:iCs/>
        </w:rPr>
      </w:pPr>
      <w:r w:rsidRPr="001B4438">
        <w:rPr>
          <w:i/>
          <w:iCs/>
        </w:rPr>
        <w:t>According to each source above, who was included in the decree of slavery?</w:t>
      </w:r>
    </w:p>
    <w:p w:rsidR="00F926B0" w:rsidRDefault="00FC4EE4" w:rsidP="00762700">
      <w:pPr>
        <w:jc w:val="center"/>
        <w:rPr>
          <w:i/>
          <w:iCs/>
        </w:rPr>
      </w:pPr>
      <w:r w:rsidRPr="001B4438">
        <w:rPr>
          <w:i/>
          <w:iCs/>
        </w:rPr>
        <w:t xml:space="preserve">Were the Israelites slaves to individuals or to the State?  What were some of the horrors of slavery? </w:t>
      </w:r>
    </w:p>
    <w:p w:rsidR="006B1F2B" w:rsidRDefault="006B1F2B" w:rsidP="006B1F2B">
      <w:pPr>
        <w:jc w:val="center"/>
        <w:rPr>
          <w:i/>
          <w:iCs/>
        </w:rPr>
      </w:pPr>
      <w:r>
        <w:rPr>
          <w:i/>
          <w:iCs/>
        </w:rPr>
        <w:t>How do the depictions compare to those in Sefer Shemot?</w:t>
      </w:r>
    </w:p>
    <w:p w:rsidR="00B4488C" w:rsidRPr="00762700" w:rsidRDefault="00B4488C" w:rsidP="00FC4EE4">
      <w:pPr>
        <w:jc w:val="center"/>
        <w:rPr>
          <w:i/>
          <w:iCs/>
          <w:sz w:val="32"/>
          <w:szCs w:val="32"/>
        </w:rPr>
      </w:pPr>
    </w:p>
    <w:p w:rsidR="00FC4EE4" w:rsidRDefault="00FC4EE4" w:rsidP="00FF04E1">
      <w:pPr>
        <w:pStyle w:val="HILLEL"/>
        <w:jc w:val="center"/>
        <w:rPr>
          <w:b/>
          <w:bCs/>
        </w:rPr>
      </w:pPr>
      <w:r w:rsidRPr="00FF04E1">
        <w:rPr>
          <w:b/>
          <w:bCs/>
        </w:rPr>
        <w:t>Comparing Slavery Narratives</w:t>
      </w:r>
    </w:p>
    <w:p w:rsidR="00F926B0" w:rsidRPr="00F926B0" w:rsidRDefault="00F926B0" w:rsidP="00FF04E1">
      <w:pPr>
        <w:pStyle w:val="HILLEL"/>
        <w:jc w:val="center"/>
        <w:rPr>
          <w:b/>
          <w:bCs/>
          <w:sz w:val="8"/>
          <w:szCs w:val="8"/>
        </w:rPr>
      </w:pPr>
    </w:p>
    <w:p w:rsidR="001B4438" w:rsidRPr="001B4438" w:rsidRDefault="001B4438" w:rsidP="001B4438">
      <w:pPr>
        <w:jc w:val="center"/>
        <w:rPr>
          <w:rStyle w:val="Hyperlink"/>
          <w:rFonts w:ascii="Calibri" w:hAnsi="Calibri"/>
          <w:i/>
          <w:iCs/>
          <w:color w:val="auto"/>
          <w:u w:val="none"/>
        </w:rPr>
      </w:pPr>
      <w:r w:rsidRPr="001B4438">
        <w:rPr>
          <w:rStyle w:val="Hyperlink"/>
          <w:rFonts w:ascii="Calibri" w:hAnsi="Calibri"/>
          <w:i/>
          <w:iCs/>
          <w:color w:val="auto"/>
          <w:u w:val="none"/>
        </w:rPr>
        <w:t>How did the conditions of the Israelites in Egypt compare to those of slave</w:t>
      </w:r>
      <w:r w:rsidR="004426E1">
        <w:rPr>
          <w:rStyle w:val="Hyperlink"/>
          <w:rFonts w:ascii="Calibri" w:hAnsi="Calibri"/>
          <w:i/>
          <w:iCs/>
          <w:color w:val="auto"/>
          <w:u w:val="none"/>
        </w:rPr>
        <w:t>s</w:t>
      </w:r>
      <w:r w:rsidRPr="001B4438">
        <w:rPr>
          <w:rStyle w:val="Hyperlink"/>
          <w:rFonts w:ascii="Calibri" w:hAnsi="Calibri"/>
          <w:i/>
          <w:iCs/>
          <w:color w:val="auto"/>
          <w:u w:val="none"/>
        </w:rPr>
        <w:t xml:space="preserve"> in the American South?</w:t>
      </w:r>
    </w:p>
    <w:p w:rsidR="00FC4EE4" w:rsidRPr="001B4438" w:rsidRDefault="00FC4EE4" w:rsidP="00FC4EE4"/>
    <w:p w:rsidR="00FC4EE4" w:rsidRDefault="00FC4EE4" w:rsidP="00FC4EE4">
      <w:pPr>
        <w:ind w:left="1080"/>
        <w:jc w:val="both"/>
        <w:rPr>
          <w:rFonts w:asciiTheme="majorHAnsi" w:hAnsiTheme="majorHAnsi" w:cstheme="majorHAnsi"/>
          <w:color w:val="7030A0"/>
          <w:sz w:val="22"/>
          <w:szCs w:val="22"/>
        </w:rPr>
      </w:pPr>
      <w:r w:rsidRPr="00F926B0">
        <w:rPr>
          <w:rFonts w:asciiTheme="majorHAnsi" w:hAnsiTheme="majorHAnsi" w:cstheme="majorHAnsi"/>
          <w:noProof/>
          <w:color w:val="7030A0"/>
          <w:sz w:val="22"/>
          <w:szCs w:val="22"/>
        </w:rPr>
        <w:drawing>
          <wp:anchor distT="0" distB="0" distL="0" distR="0" simplePos="0" relativeHeight="251666432" behindDoc="0" locked="0" layoutInCell="1" allowOverlap="0" wp14:anchorId="20A1C6AF" wp14:editId="794FEB62">
            <wp:simplePos x="0" y="0"/>
            <wp:positionH relativeFrom="column">
              <wp:posOffset>-105410</wp:posOffset>
            </wp:positionH>
            <wp:positionV relativeFrom="line">
              <wp:posOffset>115570</wp:posOffset>
            </wp:positionV>
            <wp:extent cx="673735" cy="871855"/>
            <wp:effectExtent l="0" t="0" r="0" b="4445"/>
            <wp:wrapSquare wrapText="bothSides"/>
            <wp:docPr id="33" name="Picture 51" descr="http://xroads.virginia.edu/%7Ehyper/wpa/hugh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roads.virginia.edu/%7Ehyper/wpa/hughes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73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6B0">
        <w:rPr>
          <w:rFonts w:asciiTheme="majorHAnsi" w:hAnsiTheme="majorHAnsi" w:cstheme="majorHAnsi"/>
          <w:color w:val="7030A0"/>
          <w:sz w:val="22"/>
          <w:szCs w:val="22"/>
        </w:rPr>
        <w:t xml:space="preserve">Colored people </w:t>
      </w:r>
      <w:proofErr w:type="spellStart"/>
      <w:r w:rsidRPr="00F926B0">
        <w:rPr>
          <w:rFonts w:asciiTheme="majorHAnsi" w:hAnsiTheme="majorHAnsi" w:cstheme="majorHAnsi"/>
          <w:color w:val="7030A0"/>
          <w:sz w:val="22"/>
          <w:szCs w:val="22"/>
        </w:rPr>
        <w:t>didn</w:t>
      </w:r>
      <w:proofErr w:type="spellEnd"/>
      <w:r w:rsidRPr="00F926B0">
        <w:rPr>
          <w:rFonts w:asciiTheme="majorHAnsi" w:hAnsiTheme="majorHAnsi" w:cstheme="majorHAnsi"/>
          <w:color w:val="7030A0"/>
          <w:sz w:val="22"/>
          <w:szCs w:val="22"/>
        </w:rPr>
        <w:t>' have no beds when they was slaves</w:t>
      </w:r>
      <w:r w:rsidR="0008599B">
        <w:rPr>
          <w:rFonts w:asciiTheme="majorHAnsi" w:hAnsiTheme="majorHAnsi" w:cstheme="majorHAnsi"/>
          <w:color w:val="7030A0"/>
          <w:sz w:val="22"/>
          <w:szCs w:val="22"/>
        </w:rPr>
        <w:t xml:space="preserve">.  </w:t>
      </w:r>
      <w:r w:rsidRPr="00F926B0">
        <w:rPr>
          <w:rFonts w:asciiTheme="majorHAnsi" w:hAnsiTheme="majorHAnsi" w:cstheme="majorHAnsi"/>
          <w:color w:val="7030A0"/>
          <w:sz w:val="22"/>
          <w:szCs w:val="22"/>
        </w:rPr>
        <w:t xml:space="preserve">We always </w:t>
      </w:r>
      <w:proofErr w:type="spellStart"/>
      <w:r w:rsidRPr="00F926B0">
        <w:rPr>
          <w:rFonts w:asciiTheme="majorHAnsi" w:hAnsiTheme="majorHAnsi" w:cstheme="majorHAnsi"/>
          <w:color w:val="7030A0"/>
          <w:sz w:val="22"/>
          <w:szCs w:val="22"/>
        </w:rPr>
        <w:t>slep</w:t>
      </w:r>
      <w:proofErr w:type="spellEnd"/>
      <w:r w:rsidRPr="00F926B0">
        <w:rPr>
          <w:rFonts w:asciiTheme="majorHAnsi" w:hAnsiTheme="majorHAnsi" w:cstheme="majorHAnsi"/>
          <w:color w:val="7030A0"/>
          <w:sz w:val="22"/>
          <w:szCs w:val="22"/>
        </w:rPr>
        <w:t xml:space="preserve">' on the floor… </w:t>
      </w:r>
      <w:proofErr w:type="spellStart"/>
      <w:r w:rsidRPr="00F926B0">
        <w:rPr>
          <w:rFonts w:asciiTheme="majorHAnsi" w:hAnsiTheme="majorHAnsi" w:cstheme="majorHAnsi"/>
          <w:color w:val="7030A0"/>
          <w:sz w:val="22"/>
          <w:szCs w:val="22"/>
        </w:rPr>
        <w:t>Didn</w:t>
      </w:r>
      <w:proofErr w:type="spellEnd"/>
      <w:r w:rsidRPr="00F926B0">
        <w:rPr>
          <w:rFonts w:asciiTheme="majorHAnsi" w:hAnsiTheme="majorHAnsi" w:cstheme="majorHAnsi"/>
          <w:color w:val="7030A0"/>
          <w:sz w:val="22"/>
          <w:szCs w:val="22"/>
        </w:rPr>
        <w:t xml:space="preserve">' allow you to look at no book… Now I </w:t>
      </w:r>
      <w:proofErr w:type="spellStart"/>
      <w:r w:rsidRPr="00F926B0">
        <w:rPr>
          <w:rFonts w:asciiTheme="majorHAnsi" w:hAnsiTheme="majorHAnsi" w:cstheme="majorHAnsi"/>
          <w:color w:val="7030A0"/>
          <w:sz w:val="22"/>
          <w:szCs w:val="22"/>
        </w:rPr>
        <w:t>couldn</w:t>
      </w:r>
      <w:proofErr w:type="spellEnd"/>
      <w:r w:rsidRPr="00F926B0">
        <w:rPr>
          <w:rFonts w:asciiTheme="majorHAnsi" w:hAnsiTheme="majorHAnsi" w:cstheme="majorHAnsi"/>
          <w:color w:val="7030A0"/>
          <w:sz w:val="22"/>
          <w:szCs w:val="22"/>
        </w:rPr>
        <w:t xml:space="preserve">' go from here across the street, or I </w:t>
      </w:r>
      <w:proofErr w:type="spellStart"/>
      <w:r w:rsidRPr="00F926B0">
        <w:rPr>
          <w:rFonts w:asciiTheme="majorHAnsi" w:hAnsiTheme="majorHAnsi" w:cstheme="majorHAnsi"/>
          <w:color w:val="7030A0"/>
          <w:sz w:val="22"/>
          <w:szCs w:val="22"/>
        </w:rPr>
        <w:t>couldn</w:t>
      </w:r>
      <w:proofErr w:type="spellEnd"/>
      <w:r w:rsidRPr="00F926B0">
        <w:rPr>
          <w:rFonts w:asciiTheme="majorHAnsi" w:hAnsiTheme="majorHAnsi" w:cstheme="majorHAnsi"/>
          <w:color w:val="7030A0"/>
          <w:sz w:val="22"/>
          <w:szCs w:val="22"/>
        </w:rPr>
        <w:t>' go through nobody's house out I have a note, or something from my master…</w:t>
      </w:r>
      <w:r w:rsidR="0008599B">
        <w:rPr>
          <w:rFonts w:asciiTheme="majorHAnsi" w:hAnsiTheme="majorHAnsi" w:cstheme="majorHAnsi"/>
          <w:color w:val="7030A0"/>
          <w:sz w:val="22"/>
          <w:szCs w:val="22"/>
        </w:rPr>
        <w:t xml:space="preserve">.  </w:t>
      </w:r>
      <w:r w:rsidRPr="00F926B0">
        <w:rPr>
          <w:rFonts w:asciiTheme="majorHAnsi" w:hAnsiTheme="majorHAnsi" w:cstheme="majorHAnsi"/>
          <w:color w:val="7030A0"/>
          <w:sz w:val="22"/>
          <w:szCs w:val="22"/>
        </w:rPr>
        <w:t xml:space="preserve">But I </w:t>
      </w:r>
      <w:proofErr w:type="spellStart"/>
      <w:r w:rsidRPr="00F926B0">
        <w:rPr>
          <w:rFonts w:asciiTheme="majorHAnsi" w:hAnsiTheme="majorHAnsi" w:cstheme="majorHAnsi"/>
          <w:color w:val="7030A0"/>
          <w:sz w:val="22"/>
          <w:szCs w:val="22"/>
        </w:rPr>
        <w:t>couldn</w:t>
      </w:r>
      <w:proofErr w:type="spellEnd"/>
      <w:r w:rsidRPr="00F926B0">
        <w:rPr>
          <w:rFonts w:asciiTheme="majorHAnsi" w:hAnsiTheme="majorHAnsi" w:cstheme="majorHAnsi"/>
          <w:color w:val="7030A0"/>
          <w:sz w:val="22"/>
          <w:szCs w:val="22"/>
        </w:rPr>
        <w:t xml:space="preserve">' jus' walk away like the </w:t>
      </w:r>
      <w:proofErr w:type="gramStart"/>
      <w:r w:rsidRPr="00F926B0">
        <w:rPr>
          <w:rFonts w:asciiTheme="majorHAnsi" w:hAnsiTheme="majorHAnsi" w:cstheme="majorHAnsi"/>
          <w:color w:val="7030A0"/>
          <w:sz w:val="22"/>
          <w:szCs w:val="22"/>
        </w:rPr>
        <w:t>people does</w:t>
      </w:r>
      <w:proofErr w:type="gramEnd"/>
      <w:r w:rsidRPr="00F926B0">
        <w:rPr>
          <w:rFonts w:asciiTheme="majorHAnsi" w:hAnsiTheme="majorHAnsi" w:cstheme="majorHAnsi"/>
          <w:color w:val="7030A0"/>
          <w:sz w:val="22"/>
          <w:szCs w:val="22"/>
        </w:rPr>
        <w:t xml:space="preserve"> now, you know</w:t>
      </w:r>
      <w:r w:rsidR="0008599B">
        <w:rPr>
          <w:rFonts w:asciiTheme="majorHAnsi" w:hAnsiTheme="majorHAnsi" w:cstheme="majorHAnsi"/>
          <w:color w:val="7030A0"/>
          <w:sz w:val="22"/>
          <w:szCs w:val="22"/>
        </w:rPr>
        <w:t xml:space="preserve">.  </w:t>
      </w:r>
      <w:r w:rsidRPr="00F926B0">
        <w:rPr>
          <w:rFonts w:asciiTheme="majorHAnsi" w:hAnsiTheme="majorHAnsi" w:cstheme="majorHAnsi"/>
          <w:color w:val="7030A0"/>
          <w:sz w:val="22"/>
          <w:szCs w:val="22"/>
        </w:rPr>
        <w:t>It was what they call, we were slaves</w:t>
      </w:r>
      <w:r w:rsidR="0008599B">
        <w:rPr>
          <w:rFonts w:asciiTheme="majorHAnsi" w:hAnsiTheme="majorHAnsi" w:cstheme="majorHAnsi"/>
          <w:color w:val="7030A0"/>
          <w:sz w:val="22"/>
          <w:szCs w:val="22"/>
        </w:rPr>
        <w:t xml:space="preserve">.  </w:t>
      </w:r>
      <w:r w:rsidRPr="00F926B0">
        <w:rPr>
          <w:rFonts w:asciiTheme="majorHAnsi" w:hAnsiTheme="majorHAnsi" w:cstheme="majorHAnsi"/>
          <w:color w:val="7030A0"/>
          <w:sz w:val="22"/>
          <w:szCs w:val="22"/>
        </w:rPr>
        <w:t>We belonged to people</w:t>
      </w:r>
      <w:r w:rsidR="0008599B">
        <w:rPr>
          <w:rFonts w:asciiTheme="majorHAnsi" w:hAnsiTheme="majorHAnsi" w:cstheme="majorHAnsi"/>
          <w:color w:val="7030A0"/>
          <w:sz w:val="22"/>
          <w:szCs w:val="22"/>
        </w:rPr>
        <w:t xml:space="preserve">.  </w:t>
      </w:r>
      <w:proofErr w:type="gramStart"/>
      <w:r w:rsidRPr="00F926B0">
        <w:rPr>
          <w:rFonts w:asciiTheme="majorHAnsi" w:hAnsiTheme="majorHAnsi" w:cstheme="majorHAnsi"/>
          <w:color w:val="7030A0"/>
          <w:sz w:val="22"/>
          <w:szCs w:val="22"/>
        </w:rPr>
        <w:t>[From an interview with Fountain Hughes, in The Emergence of Black English (Philadelphia: Johns Benjamins Publishing, 1991), 29-37.]</w:t>
      </w:r>
      <w:proofErr w:type="gramEnd"/>
    </w:p>
    <w:p w:rsidR="00FC4EE4" w:rsidRPr="00F926B0" w:rsidRDefault="00FC4EE4" w:rsidP="00FC4EE4">
      <w:pPr>
        <w:ind w:left="1080"/>
        <w:rPr>
          <w:rStyle w:val="Hyperlink"/>
          <w:rFonts w:asciiTheme="majorHAnsi" w:hAnsiTheme="majorHAnsi" w:cstheme="majorHAnsi"/>
          <w:color w:val="C00000"/>
          <w:sz w:val="22"/>
          <w:szCs w:val="22"/>
          <w:u w:val="none"/>
        </w:rPr>
      </w:pPr>
      <w:r w:rsidRPr="00F926B0">
        <w:rPr>
          <w:noProof/>
          <w:color w:val="C00000"/>
          <w:sz w:val="22"/>
          <w:szCs w:val="22"/>
        </w:rPr>
        <w:drawing>
          <wp:anchor distT="0" distB="0" distL="0" distR="0" simplePos="0" relativeHeight="251667456" behindDoc="0" locked="0" layoutInCell="1" allowOverlap="0" wp14:anchorId="0A05F734" wp14:editId="21E94F3F">
            <wp:simplePos x="0" y="0"/>
            <wp:positionH relativeFrom="column">
              <wp:posOffset>-153670</wp:posOffset>
            </wp:positionH>
            <wp:positionV relativeFrom="line">
              <wp:posOffset>21590</wp:posOffset>
            </wp:positionV>
            <wp:extent cx="732790" cy="835660"/>
            <wp:effectExtent l="0" t="0" r="0" b="2540"/>
            <wp:wrapSquare wrapText="bothSides"/>
            <wp:docPr id="32" name="Picture 24" descr="Frederick Dou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rederick Dougla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279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6B0">
        <w:rPr>
          <w:rStyle w:val="Hyperlink"/>
          <w:rFonts w:ascii="Arial Narrow" w:hAnsi="Arial Narrow"/>
          <w:color w:val="C00000"/>
          <w:sz w:val="22"/>
          <w:szCs w:val="22"/>
          <w:u w:val="none"/>
        </w:rPr>
        <w:t>"</w:t>
      </w:r>
      <w:r w:rsidRPr="00F926B0">
        <w:rPr>
          <w:rStyle w:val="Hyperlink"/>
          <w:rFonts w:asciiTheme="majorHAnsi" w:hAnsiTheme="majorHAnsi" w:cstheme="majorHAnsi"/>
          <w:color w:val="C00000"/>
          <w:sz w:val="22"/>
          <w:szCs w:val="22"/>
          <w:u w:val="none"/>
        </w:rPr>
        <w:t>After the valuation, then came the division</w:t>
      </w:r>
      <w:r w:rsidR="0008599B">
        <w:rPr>
          <w:rStyle w:val="Hyperlink"/>
          <w:rFonts w:asciiTheme="majorHAnsi" w:hAnsiTheme="majorHAnsi" w:cstheme="majorHAnsi"/>
          <w:color w:val="C00000"/>
          <w:sz w:val="22"/>
          <w:szCs w:val="22"/>
          <w:u w:val="none"/>
        </w:rPr>
        <w:t xml:space="preserve">.  </w:t>
      </w:r>
      <w:r w:rsidRPr="00F926B0">
        <w:rPr>
          <w:rStyle w:val="Hyperlink"/>
          <w:rFonts w:asciiTheme="majorHAnsi" w:hAnsiTheme="majorHAnsi" w:cstheme="majorHAnsi"/>
          <w:color w:val="C00000"/>
          <w:sz w:val="22"/>
          <w:szCs w:val="22"/>
          <w:u w:val="none"/>
        </w:rPr>
        <w:t>I have no language to express the… deep anxiety which were felt among the poor slaves during this time</w:t>
      </w:r>
      <w:r w:rsidR="0008599B">
        <w:rPr>
          <w:rStyle w:val="Hyperlink"/>
          <w:rFonts w:asciiTheme="majorHAnsi" w:hAnsiTheme="majorHAnsi" w:cstheme="majorHAnsi"/>
          <w:color w:val="C00000"/>
          <w:sz w:val="22"/>
          <w:szCs w:val="22"/>
          <w:u w:val="none"/>
        </w:rPr>
        <w:t xml:space="preserve">.  </w:t>
      </w:r>
      <w:r w:rsidRPr="00F926B0">
        <w:rPr>
          <w:rStyle w:val="Hyperlink"/>
          <w:rFonts w:asciiTheme="majorHAnsi" w:hAnsiTheme="majorHAnsi" w:cstheme="majorHAnsi"/>
          <w:color w:val="C00000"/>
          <w:sz w:val="22"/>
          <w:szCs w:val="22"/>
          <w:u w:val="none"/>
        </w:rPr>
        <w:t xml:space="preserve">Our fate for life was now to be decided…A single word from the white man was enough – against all our wishes, prayers and entreaties – to sunder forever the dearest friends, dearest kindred and strongest ties known to humans." (Narrative of the Life of Frederick Douglass, in I Was Born a Slave, </w:t>
      </w:r>
      <w:proofErr w:type="gramStart"/>
      <w:r w:rsidRPr="00F926B0">
        <w:rPr>
          <w:rStyle w:val="Hyperlink"/>
          <w:rFonts w:asciiTheme="majorHAnsi" w:hAnsiTheme="majorHAnsi" w:cstheme="majorHAnsi"/>
          <w:color w:val="C00000"/>
          <w:sz w:val="22"/>
          <w:szCs w:val="22"/>
          <w:u w:val="none"/>
        </w:rPr>
        <w:t>ed</w:t>
      </w:r>
      <w:proofErr w:type="gramEnd"/>
      <w:r w:rsidR="0008599B">
        <w:rPr>
          <w:rStyle w:val="Hyperlink"/>
          <w:rFonts w:asciiTheme="majorHAnsi" w:hAnsiTheme="majorHAnsi" w:cstheme="majorHAnsi"/>
          <w:color w:val="C00000"/>
          <w:sz w:val="22"/>
          <w:szCs w:val="22"/>
          <w:u w:val="none"/>
        </w:rPr>
        <w:t xml:space="preserve">.  </w:t>
      </w:r>
      <w:proofErr w:type="gramStart"/>
      <w:r w:rsidRPr="00F926B0">
        <w:rPr>
          <w:rStyle w:val="Hyperlink"/>
          <w:rFonts w:asciiTheme="majorHAnsi" w:hAnsiTheme="majorHAnsi" w:cstheme="majorHAnsi"/>
          <w:color w:val="C00000"/>
          <w:sz w:val="22"/>
          <w:szCs w:val="22"/>
          <w:u w:val="none"/>
        </w:rPr>
        <w:t>Taylor, p</w:t>
      </w:r>
      <w:r w:rsidR="0008599B">
        <w:rPr>
          <w:rStyle w:val="Hyperlink"/>
          <w:rFonts w:asciiTheme="majorHAnsi" w:hAnsiTheme="majorHAnsi" w:cstheme="majorHAnsi"/>
          <w:color w:val="C00000"/>
          <w:sz w:val="22"/>
          <w:szCs w:val="22"/>
          <w:u w:val="none"/>
        </w:rPr>
        <w:t>.</w:t>
      </w:r>
      <w:proofErr w:type="gramEnd"/>
      <w:r w:rsidR="0008599B">
        <w:rPr>
          <w:rStyle w:val="Hyperlink"/>
          <w:rFonts w:asciiTheme="majorHAnsi" w:hAnsiTheme="majorHAnsi" w:cstheme="majorHAnsi"/>
          <w:color w:val="C00000"/>
          <w:sz w:val="22"/>
          <w:szCs w:val="22"/>
          <w:u w:val="none"/>
        </w:rPr>
        <w:t xml:space="preserve">  </w:t>
      </w:r>
      <w:r w:rsidRPr="00F926B0">
        <w:rPr>
          <w:rStyle w:val="Hyperlink"/>
          <w:rFonts w:asciiTheme="majorHAnsi" w:hAnsiTheme="majorHAnsi" w:cstheme="majorHAnsi"/>
          <w:color w:val="C00000"/>
          <w:sz w:val="22"/>
          <w:szCs w:val="22"/>
          <w:u w:val="none"/>
        </w:rPr>
        <w:t>557)</w:t>
      </w:r>
    </w:p>
    <w:p w:rsidR="00FC4EE4" w:rsidRPr="001B4438" w:rsidRDefault="00FC4EE4" w:rsidP="00FC4EE4"/>
    <w:p w:rsidR="00FC4EE4" w:rsidRDefault="00FC4EE4" w:rsidP="00DF06FA">
      <w:pPr>
        <w:jc w:val="center"/>
        <w:rPr>
          <w:rStyle w:val="Hyperlink"/>
          <w:rFonts w:ascii="Calibri" w:hAnsi="Calibri"/>
          <w:i/>
          <w:iCs/>
          <w:color w:val="auto"/>
          <w:u w:val="none"/>
        </w:rPr>
      </w:pPr>
      <w:r w:rsidRPr="001B4438">
        <w:rPr>
          <w:rStyle w:val="Hyperlink"/>
          <w:rFonts w:ascii="Calibri" w:hAnsi="Calibri"/>
          <w:i/>
          <w:iCs/>
          <w:color w:val="auto"/>
          <w:u w:val="none"/>
        </w:rPr>
        <w:t xml:space="preserve">Did the Children of Israel have freedom of movement?  </w:t>
      </w:r>
      <w:r w:rsidR="00DF06FA">
        <w:rPr>
          <w:rStyle w:val="Hyperlink"/>
          <w:rFonts w:ascii="Calibri" w:hAnsi="Calibri"/>
          <w:i/>
          <w:iCs/>
          <w:color w:val="auto"/>
          <w:u w:val="none"/>
        </w:rPr>
        <w:t>Did they have p</w:t>
      </w:r>
      <w:r w:rsidRPr="001B4438">
        <w:rPr>
          <w:rStyle w:val="Hyperlink"/>
          <w:rFonts w:ascii="Calibri" w:hAnsi="Calibri"/>
          <w:i/>
          <w:iCs/>
          <w:color w:val="auto"/>
          <w:u w:val="none"/>
        </w:rPr>
        <w:t>ossessions or homes of their own?</w:t>
      </w:r>
      <w:r w:rsidR="00454AFA">
        <w:rPr>
          <w:rStyle w:val="Hyperlink"/>
          <w:rFonts w:ascii="Calibri" w:hAnsi="Calibri"/>
          <w:i/>
          <w:iCs/>
          <w:color w:val="auto"/>
          <w:u w:val="none"/>
        </w:rPr>
        <w:t xml:space="preserve"> </w:t>
      </w:r>
      <w:r w:rsidRPr="001B4438">
        <w:rPr>
          <w:rStyle w:val="Hyperlink"/>
          <w:rFonts w:ascii="Calibri" w:hAnsi="Calibri"/>
          <w:i/>
          <w:iCs/>
          <w:color w:val="auto"/>
          <w:u w:val="none"/>
        </w:rPr>
        <w:t xml:space="preserve"> Were families separated?</w:t>
      </w:r>
      <w:r w:rsidR="00454AFA">
        <w:rPr>
          <w:rStyle w:val="Hyperlink"/>
          <w:rFonts w:ascii="Calibri" w:hAnsi="Calibri"/>
          <w:i/>
          <w:iCs/>
          <w:color w:val="auto"/>
          <w:u w:val="none"/>
        </w:rPr>
        <w:t xml:space="preserve"> </w:t>
      </w:r>
      <w:r w:rsidRPr="001B4438">
        <w:rPr>
          <w:rStyle w:val="Hyperlink"/>
          <w:rFonts w:ascii="Calibri" w:hAnsi="Calibri"/>
          <w:i/>
          <w:iCs/>
          <w:color w:val="auto"/>
          <w:u w:val="none"/>
        </w:rPr>
        <w:t xml:space="preserve"> What do the verses suggest?</w:t>
      </w:r>
    </w:p>
    <w:p w:rsidR="00FC4EE4" w:rsidRPr="006B1F2B" w:rsidRDefault="00FC4EE4" w:rsidP="00FC4EE4">
      <w:pPr>
        <w:jc w:val="center"/>
        <w:rPr>
          <w:rStyle w:val="Hyperlink"/>
          <w:rFonts w:ascii="Calibri" w:hAnsi="Calibri"/>
          <w:i/>
          <w:iCs/>
          <w:color w:val="auto"/>
          <w:sz w:val="10"/>
          <w:szCs w:val="10"/>
          <w:u w:val="none"/>
        </w:rPr>
      </w:pPr>
    </w:p>
    <w:p w:rsidR="00833EBF" w:rsidRPr="006E4499" w:rsidRDefault="00833EBF" w:rsidP="00FC4EE4">
      <w:pPr>
        <w:jc w:val="center"/>
        <w:rPr>
          <w:rStyle w:val="Hyperlink"/>
          <w:rFonts w:ascii="Calibri" w:hAnsi="Calibri"/>
          <w:i/>
          <w:iCs/>
          <w:color w:val="auto"/>
          <w:sz w:val="8"/>
          <w:szCs w:val="8"/>
          <w:u w:val="none"/>
        </w:rPr>
      </w:pPr>
    </w:p>
    <w:p w:rsidR="001B4438" w:rsidRPr="00CD7378" w:rsidRDefault="00CD7378" w:rsidP="00CD7378">
      <w:pPr>
        <w:jc w:val="center"/>
        <w:rPr>
          <w:rStyle w:val="Hyperlink"/>
          <w:rFonts w:asciiTheme="majorBidi" w:hAnsiTheme="majorBidi" w:cstheme="majorBidi"/>
          <w:b/>
          <w:bCs/>
          <w:color w:val="auto"/>
          <w:sz w:val="21"/>
          <w:szCs w:val="21"/>
          <w:u w:val="none"/>
        </w:rPr>
      </w:pPr>
      <w:r w:rsidRPr="00CD7378">
        <w:rPr>
          <w:rStyle w:val="Hyperlink"/>
          <w:rFonts w:ascii="Calibri" w:hAnsi="Calibri"/>
          <w:b/>
          <w:bCs/>
          <w:color w:val="auto"/>
          <w:sz w:val="21"/>
          <w:szCs w:val="21"/>
          <w:u w:val="none"/>
        </w:rPr>
        <w:t>See</w:t>
      </w:r>
      <w:r w:rsidR="00D4247D" w:rsidRPr="00CD7378">
        <w:rPr>
          <w:rStyle w:val="Hyperlink"/>
          <w:rFonts w:ascii="Calibri" w:hAnsi="Calibri"/>
          <w:b/>
          <w:bCs/>
          <w:color w:val="auto"/>
          <w:sz w:val="21"/>
          <w:szCs w:val="21"/>
          <w:u w:val="none"/>
        </w:rPr>
        <w:t>:</w:t>
      </w:r>
      <w:r w:rsidR="00FC4EE4" w:rsidRPr="00CD7378">
        <w:rPr>
          <w:rStyle w:val="Hyperlink"/>
          <w:rFonts w:ascii="Calibri" w:hAnsi="Calibri"/>
          <w:b/>
          <w:bCs/>
          <w:color w:val="auto"/>
          <w:sz w:val="21"/>
          <w:szCs w:val="21"/>
          <w:u w:val="none"/>
        </w:rPr>
        <w:t xml:space="preserve"> </w:t>
      </w:r>
      <w:hyperlink r:id="rId26" w:history="1">
        <w:r w:rsidR="00FC4EE4" w:rsidRPr="00CD7378">
          <w:rPr>
            <w:rStyle w:val="Hyperlink"/>
            <w:rFonts w:asciiTheme="majorBidi" w:hAnsiTheme="majorBidi" w:cstheme="majorBidi"/>
            <w:b/>
            <w:bCs/>
            <w:sz w:val="21"/>
            <w:szCs w:val="21"/>
          </w:rPr>
          <w:t>https://alhatorah.org/Nature_of_the_Bondage</w:t>
        </w:r>
      </w:hyperlink>
      <w:r w:rsidRPr="00CD7378">
        <w:rPr>
          <w:rStyle w:val="Hyperlink"/>
          <w:rFonts w:asciiTheme="majorBidi" w:hAnsiTheme="majorBidi" w:cstheme="majorBidi"/>
          <w:sz w:val="21"/>
          <w:szCs w:val="21"/>
          <w:u w:val="none"/>
        </w:rPr>
        <w:t xml:space="preserve"> </w:t>
      </w:r>
      <w:r w:rsidR="00D4247D" w:rsidRPr="00CD7378">
        <w:rPr>
          <w:rStyle w:val="Hyperlink"/>
          <w:rFonts w:asciiTheme="majorBidi" w:hAnsiTheme="majorBidi" w:cstheme="majorBidi"/>
          <w:b/>
          <w:bCs/>
          <w:color w:val="auto"/>
          <w:sz w:val="21"/>
          <w:szCs w:val="21"/>
          <w:u w:val="none"/>
        </w:rPr>
        <w:t xml:space="preserve">&amp; </w:t>
      </w:r>
      <w:hyperlink r:id="rId27" w:history="1">
        <w:r w:rsidR="00D4247D" w:rsidRPr="00CD7378">
          <w:rPr>
            <w:rStyle w:val="Hyperlink"/>
            <w:rFonts w:asciiTheme="majorBidi" w:hAnsiTheme="majorBidi" w:cstheme="majorBidi"/>
            <w:b/>
            <w:bCs/>
            <w:sz w:val="21"/>
            <w:szCs w:val="21"/>
          </w:rPr>
          <w:t>https://alhatorah.org/Who_was_Enslaved_in_Egypt</w:t>
        </w:r>
      </w:hyperlink>
    </w:p>
    <w:p w:rsidR="001B4438" w:rsidRPr="00B4488C" w:rsidRDefault="001B4438" w:rsidP="00FC4EE4">
      <w:pPr>
        <w:jc w:val="center"/>
        <w:rPr>
          <w:rStyle w:val="Hyperlink"/>
          <w:rFonts w:asciiTheme="majorBidi" w:hAnsiTheme="majorBidi" w:cstheme="majorBidi"/>
          <w:b/>
          <w:bCs/>
          <w:color w:val="auto"/>
          <w:sz w:val="38"/>
          <w:szCs w:val="38"/>
          <w:u w:val="none"/>
        </w:rPr>
      </w:pPr>
    </w:p>
    <w:p w:rsidR="00FC4EE4" w:rsidRDefault="00B4488C" w:rsidP="00B4488C">
      <w:pPr>
        <w:jc w:val="center"/>
        <w:rPr>
          <w:rStyle w:val="Hyperlink"/>
          <w:rFonts w:asciiTheme="majorBidi" w:hAnsiTheme="majorBidi" w:cstheme="majorBidi"/>
          <w:b/>
          <w:bCs/>
          <w:color w:val="auto"/>
          <w:sz w:val="21"/>
          <w:szCs w:val="21"/>
          <w:u w:val="none"/>
        </w:rPr>
      </w:pPr>
      <w:r>
        <w:rPr>
          <w:noProof/>
        </w:rPr>
        <w:t xml:space="preserve">   </w:t>
      </w:r>
      <w:r>
        <w:rPr>
          <w:noProof/>
        </w:rPr>
        <w:drawing>
          <wp:inline distT="0" distB="0" distL="0" distR="0" wp14:anchorId="0E91F70F" wp14:editId="10BFC5C1">
            <wp:extent cx="319177" cy="282871"/>
            <wp:effectExtent l="0" t="0" r="5080" b="3175"/>
            <wp:docPr id="7" name="Picture 7" descr="Egypt Pyramids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 Pyramids PNG Clip Art - Best WEB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7" cy="286451"/>
                    </a:xfrm>
                    <a:prstGeom prst="rect">
                      <a:avLst/>
                    </a:prstGeom>
                    <a:noFill/>
                    <a:ln>
                      <a:noFill/>
                    </a:ln>
                  </pic:spPr>
                </pic:pic>
              </a:graphicData>
            </a:graphic>
          </wp:inline>
        </w:drawing>
      </w:r>
      <w:r>
        <w:rPr>
          <w:noProof/>
        </w:rPr>
        <w:drawing>
          <wp:inline distT="0" distB="0" distL="0" distR="0" wp14:anchorId="281245A5" wp14:editId="60069E2F">
            <wp:extent cx="319177" cy="282871"/>
            <wp:effectExtent l="0" t="0" r="5080" b="3175"/>
            <wp:docPr id="8" name="Picture 8" descr="Egypt Pyramids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 Pyramids PNG Clip Art - Best WEB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7" cy="286451"/>
                    </a:xfrm>
                    <a:prstGeom prst="rect">
                      <a:avLst/>
                    </a:prstGeom>
                    <a:noFill/>
                    <a:ln>
                      <a:noFill/>
                    </a:ln>
                  </pic:spPr>
                </pic:pic>
              </a:graphicData>
            </a:graphic>
          </wp:inline>
        </w:drawing>
      </w:r>
      <w:r w:rsidR="001B4438">
        <w:rPr>
          <w:noProof/>
        </w:rPr>
        <w:drawing>
          <wp:inline distT="0" distB="0" distL="0" distR="0" wp14:anchorId="78EF69B5" wp14:editId="13B72F88">
            <wp:extent cx="319177" cy="282871"/>
            <wp:effectExtent l="0" t="0" r="5080" b="3175"/>
            <wp:docPr id="13" name="Picture 13" descr="Egypt Pyramids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ypt Pyramids PNG Clip Art - Best WEB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7" cy="286451"/>
                    </a:xfrm>
                    <a:prstGeom prst="rect">
                      <a:avLst/>
                    </a:prstGeom>
                    <a:noFill/>
                    <a:ln>
                      <a:noFill/>
                    </a:ln>
                  </pic:spPr>
                </pic:pic>
              </a:graphicData>
            </a:graphic>
          </wp:inline>
        </w:drawing>
      </w:r>
      <w:r w:rsidR="001B4438">
        <w:rPr>
          <w:rStyle w:val="Hyperlink"/>
          <w:rFonts w:asciiTheme="majorBidi" w:hAnsiTheme="majorBidi" w:cstheme="majorBidi"/>
          <w:b/>
          <w:bCs/>
          <w:color w:val="auto"/>
          <w:sz w:val="21"/>
          <w:szCs w:val="21"/>
          <w:u w:val="none"/>
        </w:rPr>
        <w:t xml:space="preserve">  </w:t>
      </w:r>
    </w:p>
    <w:p w:rsidR="00762700" w:rsidRPr="00B4488C" w:rsidRDefault="00762700" w:rsidP="00FC4EE4">
      <w:pPr>
        <w:jc w:val="center"/>
        <w:rPr>
          <w:rStyle w:val="Hyperlink"/>
          <w:rFonts w:asciiTheme="majorBidi" w:hAnsiTheme="majorBidi" w:cstheme="majorBidi"/>
          <w:b/>
          <w:bCs/>
          <w:sz w:val="38"/>
          <w:szCs w:val="38"/>
          <w:u w:val="none"/>
        </w:rPr>
      </w:pPr>
    </w:p>
    <w:p w:rsidR="00FC4EE4" w:rsidRPr="00BE50B0" w:rsidRDefault="00BD117E" w:rsidP="00BD117E">
      <w:pPr>
        <w:pStyle w:val="Heading1"/>
      </w:pPr>
      <w:bookmarkStart w:id="19" w:name="_Toc67306038"/>
      <w:r w:rsidRPr="00BD117E">
        <w:rPr>
          <w:sz w:val="38"/>
          <w:szCs w:val="32"/>
        </w:rPr>
        <w:t>Maggid</w:t>
      </w:r>
      <w:r w:rsidRPr="00BD117E">
        <w:rPr>
          <w:sz w:val="40"/>
          <w:szCs w:val="36"/>
        </w:rPr>
        <w:t xml:space="preserve"> –</w:t>
      </w:r>
      <w:r>
        <w:rPr>
          <w:sz w:val="40"/>
          <w:szCs w:val="36"/>
        </w:rPr>
        <w:t xml:space="preserve"> </w:t>
      </w:r>
      <w:r w:rsidRPr="00BE50B0">
        <w:rPr>
          <w:rtl/>
        </w:rPr>
        <w:t>מִתְּחִלָּה עוֹבְדֵי עֲבוֹדָה זָרָה הָיוּ אֲבוֹתֵינו</w:t>
      </w:r>
      <w:bookmarkEnd w:id="19"/>
    </w:p>
    <w:p w:rsidR="00FC4EE4" w:rsidRDefault="008611C1" w:rsidP="00FC4EE4">
      <w:pPr>
        <w:jc w:val="center"/>
      </w:pPr>
      <w:hyperlink r:id="rId29" w:history="1">
        <w:r w:rsidR="00FC4EE4" w:rsidRPr="00FC39A3">
          <w:rPr>
            <w:rStyle w:val="Hyperlink"/>
            <w:rFonts w:asciiTheme="majorBidi" w:hAnsiTheme="majorBidi" w:cstheme="majorBidi"/>
            <w:sz w:val="22"/>
            <w:szCs w:val="22"/>
          </w:rPr>
          <w:t>https://alhatorah.org/Religious_Identity_in_Egypt</w:t>
        </w:r>
      </w:hyperlink>
    </w:p>
    <w:p w:rsidR="00FC4EE4" w:rsidRDefault="00FC4EE4" w:rsidP="00FC4EE4"/>
    <w:p w:rsidR="00166E43" w:rsidRDefault="00777004" w:rsidP="00B43879">
      <w:pPr>
        <w:pStyle w:val="HILLEL"/>
        <w:rPr>
          <w:rStyle w:val="mw-headline"/>
          <w:rFonts w:cstheme="minorHAnsi"/>
        </w:rPr>
      </w:pPr>
      <w:r w:rsidRPr="00777004">
        <w:rPr>
          <w:rStyle w:val="mw-headline"/>
          <w:rFonts w:cstheme="minorHAnsi"/>
        </w:rPr>
        <w:t>T</w:t>
      </w:r>
      <w:r w:rsidR="00E01C87" w:rsidRPr="00777004">
        <w:rPr>
          <w:rStyle w:val="mw-headline"/>
          <w:rFonts w:cstheme="minorHAnsi"/>
        </w:rPr>
        <w:t>he Haggadah states that "at first" our ancestor</w:t>
      </w:r>
      <w:r w:rsidR="00166E43" w:rsidRPr="00777004">
        <w:rPr>
          <w:rStyle w:val="mw-headline"/>
          <w:rFonts w:cstheme="minorHAnsi"/>
        </w:rPr>
        <w:t>s</w:t>
      </w:r>
      <w:r w:rsidR="00E01C87" w:rsidRPr="00777004">
        <w:rPr>
          <w:rStyle w:val="mw-headline"/>
          <w:rFonts w:cstheme="minorHAnsi"/>
        </w:rPr>
        <w:t xml:space="preserve"> were </w:t>
      </w:r>
      <w:r w:rsidR="00166E43" w:rsidRPr="00777004">
        <w:rPr>
          <w:rStyle w:val="mw-headline"/>
          <w:rFonts w:cstheme="minorHAnsi"/>
        </w:rPr>
        <w:t>idolaters</w:t>
      </w:r>
      <w:r w:rsidR="0008599B">
        <w:rPr>
          <w:rStyle w:val="mw-headline"/>
          <w:rFonts w:cstheme="minorHAnsi"/>
        </w:rPr>
        <w:t xml:space="preserve">.  </w:t>
      </w:r>
      <w:r w:rsidR="00E01C87" w:rsidRPr="00777004">
        <w:rPr>
          <w:rStyle w:val="mw-headline"/>
          <w:rFonts w:cstheme="minorHAnsi"/>
        </w:rPr>
        <w:t xml:space="preserve">To which point in history is the </w:t>
      </w:r>
      <w:r w:rsidRPr="00777004">
        <w:rPr>
          <w:rStyle w:val="mw-headline"/>
          <w:rFonts w:cstheme="minorHAnsi"/>
        </w:rPr>
        <w:t>H</w:t>
      </w:r>
      <w:r w:rsidR="00E01C87" w:rsidRPr="00777004">
        <w:rPr>
          <w:rStyle w:val="mw-headline"/>
          <w:rFonts w:cstheme="minorHAnsi"/>
        </w:rPr>
        <w:t>aggadah referring</w:t>
      </w:r>
      <w:r w:rsidR="00166E43" w:rsidRPr="00777004">
        <w:rPr>
          <w:rStyle w:val="mw-headline"/>
          <w:rFonts w:cstheme="minorHAnsi"/>
        </w:rPr>
        <w:t xml:space="preserve">?  Though the continuation of the </w:t>
      </w:r>
      <w:r w:rsidR="00B43879">
        <w:rPr>
          <w:rStyle w:val="mw-headline"/>
          <w:rFonts w:cstheme="minorHAnsi"/>
        </w:rPr>
        <w:t>Haggadah</w:t>
      </w:r>
      <w:r w:rsidR="00166E43" w:rsidRPr="00777004">
        <w:rPr>
          <w:rStyle w:val="mw-headline"/>
          <w:rFonts w:cstheme="minorHAnsi"/>
        </w:rPr>
        <w:t xml:space="preserve"> implies that it is </w:t>
      </w:r>
      <w:r>
        <w:rPr>
          <w:rStyle w:val="mw-headline"/>
          <w:rFonts w:cstheme="minorHAnsi"/>
        </w:rPr>
        <w:t>speaking of</w:t>
      </w:r>
      <w:r w:rsidR="00166E43" w:rsidRPr="00777004">
        <w:rPr>
          <w:rStyle w:val="mw-headline"/>
          <w:rFonts w:cstheme="minorHAnsi"/>
        </w:rPr>
        <w:t xml:space="preserve"> </w:t>
      </w:r>
      <w:proofErr w:type="spellStart"/>
      <w:r w:rsidR="00166E43" w:rsidRPr="00777004">
        <w:rPr>
          <w:rStyle w:val="mw-headline"/>
          <w:rFonts w:cstheme="minorHAnsi"/>
        </w:rPr>
        <w:t>Terach</w:t>
      </w:r>
      <w:proofErr w:type="spellEnd"/>
      <w:r w:rsidR="00166E43" w:rsidRPr="00777004">
        <w:rPr>
          <w:rStyle w:val="mw-headline"/>
          <w:rFonts w:cstheme="minorHAnsi"/>
        </w:rPr>
        <w:t xml:space="preserve"> and how Avraham was born into a family of idolaters, others understand the </w:t>
      </w:r>
      <w:r w:rsidR="00B43879">
        <w:rPr>
          <w:rStyle w:val="mw-headline"/>
          <w:rFonts w:cstheme="minorHAnsi"/>
        </w:rPr>
        <w:t>statement</w:t>
      </w:r>
      <w:r w:rsidR="00166E43" w:rsidRPr="00777004">
        <w:rPr>
          <w:rStyle w:val="mw-headline"/>
          <w:rFonts w:cstheme="minorHAnsi"/>
        </w:rPr>
        <w:t xml:space="preserve"> to be refe</w:t>
      </w:r>
      <w:r w:rsidRPr="00777004">
        <w:rPr>
          <w:rStyle w:val="mw-headline"/>
          <w:rFonts w:cstheme="minorHAnsi"/>
        </w:rPr>
        <w:t>r</w:t>
      </w:r>
      <w:r w:rsidR="00166E43" w:rsidRPr="00777004">
        <w:rPr>
          <w:rStyle w:val="mw-headline"/>
          <w:rFonts w:cstheme="minorHAnsi"/>
        </w:rPr>
        <w:t xml:space="preserve">ring to the nation </w:t>
      </w:r>
      <w:r>
        <w:rPr>
          <w:rStyle w:val="mw-headline"/>
          <w:rFonts w:cstheme="minorHAnsi"/>
        </w:rPr>
        <w:t xml:space="preserve">while </w:t>
      </w:r>
      <w:r w:rsidR="00166E43" w:rsidRPr="00777004">
        <w:rPr>
          <w:rStyle w:val="mw-headline"/>
          <w:rFonts w:cstheme="minorHAnsi"/>
        </w:rPr>
        <w:t>in E</w:t>
      </w:r>
      <w:r>
        <w:rPr>
          <w:rStyle w:val="mw-headline"/>
          <w:rFonts w:cstheme="minorHAnsi"/>
        </w:rPr>
        <w:t>g</w:t>
      </w:r>
      <w:r w:rsidR="00166E43" w:rsidRPr="00777004">
        <w:rPr>
          <w:rStyle w:val="mw-headline"/>
          <w:rFonts w:cstheme="minorHAnsi"/>
        </w:rPr>
        <w:t>ypt.</w:t>
      </w:r>
    </w:p>
    <w:p w:rsidR="008B4361" w:rsidRPr="00B4488C" w:rsidRDefault="008B4361" w:rsidP="00777004">
      <w:pPr>
        <w:pStyle w:val="HILLEL"/>
        <w:rPr>
          <w:rStyle w:val="mw-headline"/>
          <w:rFonts w:cstheme="minorHAnsi"/>
          <w:sz w:val="24"/>
          <w:szCs w:val="24"/>
        </w:rPr>
      </w:pPr>
    </w:p>
    <w:p w:rsidR="00166E43" w:rsidRDefault="00166E43" w:rsidP="00777004">
      <w:pPr>
        <w:pStyle w:val="HILLEL"/>
        <w:jc w:val="center"/>
        <w:rPr>
          <w:rStyle w:val="mw-headline"/>
          <w:rFonts w:cstheme="minorHAnsi"/>
          <w:rtl/>
        </w:rPr>
      </w:pPr>
      <w:r w:rsidRPr="00777004">
        <w:rPr>
          <w:rStyle w:val="mw-headline"/>
          <w:rFonts w:cstheme="minorHAnsi"/>
        </w:rPr>
        <w:t>T</w:t>
      </w:r>
      <w:r w:rsidR="00B43879">
        <w:rPr>
          <w:rStyle w:val="mw-headline"/>
          <w:rFonts w:cstheme="minorHAnsi"/>
        </w:rPr>
        <w:t>hus, t</w:t>
      </w:r>
      <w:r w:rsidRPr="00777004">
        <w:rPr>
          <w:rStyle w:val="mw-headline"/>
          <w:rFonts w:cstheme="minorHAnsi"/>
        </w:rPr>
        <w:t xml:space="preserve">he </w:t>
      </w:r>
      <w:proofErr w:type="spellStart"/>
      <w:r w:rsidRPr="00777004">
        <w:rPr>
          <w:rStyle w:val="mw-headline"/>
          <w:rFonts w:cstheme="minorHAnsi"/>
        </w:rPr>
        <w:t>Tashbetz</w:t>
      </w:r>
      <w:proofErr w:type="spellEnd"/>
      <w:r w:rsidR="00896415">
        <w:rPr>
          <w:rStyle w:val="mw-headline"/>
          <w:rFonts w:cstheme="minorHAnsi"/>
        </w:rPr>
        <w:t xml:space="preserve"> (14</w:t>
      </w:r>
      <w:r w:rsidR="00896415" w:rsidRPr="00896415">
        <w:rPr>
          <w:rStyle w:val="mw-headline"/>
          <w:rFonts w:cstheme="minorHAnsi"/>
          <w:vertAlign w:val="superscript"/>
        </w:rPr>
        <w:t>th</w:t>
      </w:r>
      <w:r w:rsidR="00896415">
        <w:rPr>
          <w:rStyle w:val="mw-headline"/>
          <w:rFonts w:cstheme="minorHAnsi"/>
        </w:rPr>
        <w:t>-15</w:t>
      </w:r>
      <w:r w:rsidR="00896415" w:rsidRPr="00896415">
        <w:rPr>
          <w:rStyle w:val="mw-headline"/>
          <w:rFonts w:cstheme="minorHAnsi"/>
          <w:vertAlign w:val="superscript"/>
        </w:rPr>
        <w:t>th</w:t>
      </w:r>
      <w:r w:rsidR="00896415">
        <w:rPr>
          <w:rStyle w:val="mw-headline"/>
          <w:rFonts w:cstheme="minorHAnsi"/>
        </w:rPr>
        <w:t xml:space="preserve"> </w:t>
      </w:r>
      <w:proofErr w:type="gramStart"/>
      <w:r w:rsidR="00896415">
        <w:rPr>
          <w:rStyle w:val="mw-headline"/>
          <w:rFonts w:cstheme="minorHAnsi"/>
        </w:rPr>
        <w:t>century</w:t>
      </w:r>
      <w:proofErr w:type="gramEnd"/>
      <w:r w:rsidR="00896415">
        <w:rPr>
          <w:rStyle w:val="mw-headline"/>
          <w:rFonts w:cstheme="minorHAnsi"/>
        </w:rPr>
        <w:t xml:space="preserve">, </w:t>
      </w:r>
      <w:r w:rsidR="008B4361">
        <w:rPr>
          <w:rStyle w:val="mw-headline"/>
          <w:rFonts w:cstheme="minorHAnsi"/>
        </w:rPr>
        <w:t xml:space="preserve">Spain / </w:t>
      </w:r>
      <w:r w:rsidR="00896415">
        <w:rPr>
          <w:rStyle w:val="mw-headline"/>
          <w:rFonts w:cstheme="minorHAnsi"/>
        </w:rPr>
        <w:t>Algiers)</w:t>
      </w:r>
      <w:r w:rsidRPr="00777004">
        <w:rPr>
          <w:rStyle w:val="mw-headline"/>
          <w:rFonts w:cstheme="minorHAnsi"/>
        </w:rPr>
        <w:t xml:space="preserve"> writes:</w:t>
      </w:r>
    </w:p>
    <w:p w:rsidR="00777004" w:rsidRDefault="00777004" w:rsidP="00777004">
      <w:pPr>
        <w:pStyle w:val="HILLEL"/>
        <w:jc w:val="center"/>
        <w:rPr>
          <w:rStyle w:val="mw-headline"/>
          <w:rFonts w:cstheme="minorHAnsi"/>
        </w:rPr>
      </w:pPr>
      <w:r>
        <w:rPr>
          <w:rFonts w:cstheme="minorHAnsi"/>
          <w:noProof/>
        </w:rPr>
        <mc:AlternateContent>
          <mc:Choice Requires="wps">
            <w:drawing>
              <wp:anchor distT="0" distB="0" distL="114300" distR="114300" simplePos="0" relativeHeight="251709440" behindDoc="1" locked="0" layoutInCell="1" allowOverlap="1" wp14:anchorId="75A721BC" wp14:editId="27C62561">
                <wp:simplePos x="0" y="0"/>
                <wp:positionH relativeFrom="column">
                  <wp:posOffset>1013604</wp:posOffset>
                </wp:positionH>
                <wp:positionV relativeFrom="paragraph">
                  <wp:posOffset>109484</wp:posOffset>
                </wp:positionV>
                <wp:extent cx="4097547" cy="707366"/>
                <wp:effectExtent l="0" t="0" r="17780" b="17145"/>
                <wp:wrapNone/>
                <wp:docPr id="2" name="Text Box 2"/>
                <wp:cNvGraphicFramePr/>
                <a:graphic xmlns:a="http://schemas.openxmlformats.org/drawingml/2006/main">
                  <a:graphicData uri="http://schemas.microsoft.com/office/word/2010/wordprocessingShape">
                    <wps:wsp>
                      <wps:cNvSpPr txBox="1"/>
                      <wps:spPr>
                        <a:xfrm>
                          <a:off x="0" y="0"/>
                          <a:ext cx="4097547" cy="707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4" type="#_x0000_t202" style="position:absolute;left:0;text-align:left;margin-left:79.8pt;margin-top:8.6pt;width:322.65pt;height:55.7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" fillcolor="white [3201]" strokeweight=".5pt">
                <v:textbox>
                  <w:txbxContent>
                    <w:p w:rsidR="008611C1" w:rsidRDefault="008611C1"/>
                  </w:txbxContent>
                </v:textbox>
              </v:shape>
            </w:pict>
          </mc:Fallback>
        </mc:AlternateContent>
      </w:r>
    </w:p>
    <w:p w:rsidR="00777004" w:rsidRDefault="00777004" w:rsidP="00777004">
      <w:pPr>
        <w:pStyle w:val="NoSpacing"/>
        <w:rPr>
          <w:rStyle w:val="mw-headline"/>
          <w:rtl/>
        </w:rPr>
      </w:pPr>
      <w:r w:rsidRPr="00777004">
        <w:rPr>
          <w:rStyle w:val="mw-headline"/>
          <w:rFonts w:hint="cs"/>
          <w:rtl/>
        </w:rPr>
        <w:t xml:space="preserve">בגמרא אמרו: מתחיל בגנות ומסיים בשבח, </w:t>
      </w:r>
    </w:p>
    <w:p w:rsidR="00777004" w:rsidRPr="00777004" w:rsidRDefault="00777004" w:rsidP="00777004">
      <w:pPr>
        <w:pStyle w:val="NoSpacing"/>
        <w:rPr>
          <w:rStyle w:val="mw-headline"/>
          <w:rtl/>
        </w:rPr>
      </w:pPr>
      <w:r w:rsidRPr="00777004">
        <w:rPr>
          <w:rStyle w:val="mw-headline"/>
          <w:rFonts w:hint="cs"/>
          <w:rtl/>
        </w:rPr>
        <w:t>פירוש "מתחיל בגנות" – מתחי</w:t>
      </w:r>
      <w:r>
        <w:rPr>
          <w:rStyle w:val="mw-headline"/>
          <w:rFonts w:hint="cs"/>
          <w:rtl/>
        </w:rPr>
        <w:t>ל</w:t>
      </w:r>
      <w:r w:rsidRPr="00777004">
        <w:rPr>
          <w:rStyle w:val="mw-headline"/>
          <w:rFonts w:hint="cs"/>
          <w:rtl/>
        </w:rPr>
        <w:t xml:space="preserve">ה עובדי עבודה זרה היו </w:t>
      </w:r>
      <w:proofErr w:type="spellStart"/>
      <w:r w:rsidRPr="00777004">
        <w:rPr>
          <w:rStyle w:val="mw-headline"/>
          <w:rFonts w:hint="cs"/>
          <w:rtl/>
        </w:rPr>
        <w:t>אב</w:t>
      </w:r>
      <w:r>
        <w:rPr>
          <w:rStyle w:val="mw-headline"/>
          <w:rFonts w:hint="cs"/>
          <w:rtl/>
        </w:rPr>
        <w:t>ותנו</w:t>
      </w:r>
      <w:proofErr w:type="spellEnd"/>
      <w:r>
        <w:rPr>
          <w:rStyle w:val="mw-headline"/>
          <w:rFonts w:hint="cs"/>
          <w:rtl/>
        </w:rPr>
        <w:t xml:space="preserve"> </w:t>
      </w:r>
      <w:r w:rsidRPr="0048173E">
        <w:rPr>
          <w:rStyle w:val="mw-headline"/>
          <w:rFonts w:hint="cs"/>
          <w:b/>
          <w:bCs/>
          <w:rtl/>
        </w:rPr>
        <w:t>במצרים</w:t>
      </w:r>
    </w:p>
    <w:p w:rsidR="00166E43" w:rsidRPr="00166E43" w:rsidRDefault="00166E43" w:rsidP="00166E43">
      <w:pPr>
        <w:pStyle w:val="HILLEL"/>
        <w:jc w:val="center"/>
        <w:rPr>
          <w:rStyle w:val="mw-headline"/>
          <w:rFonts w:cstheme="minorHAnsi"/>
          <w:i/>
          <w:iCs/>
        </w:rPr>
      </w:pPr>
    </w:p>
    <w:p w:rsidR="00B4488C" w:rsidRDefault="00B4488C" w:rsidP="00166E43">
      <w:pPr>
        <w:pStyle w:val="HILLEL"/>
        <w:jc w:val="both"/>
        <w:rPr>
          <w:rStyle w:val="mw-headline"/>
          <w:rFonts w:cstheme="minorHAnsi"/>
        </w:rPr>
      </w:pPr>
    </w:p>
    <w:p w:rsidR="00D4247D" w:rsidRDefault="00FC4EE4" w:rsidP="00166E43">
      <w:pPr>
        <w:pStyle w:val="HILLEL"/>
        <w:jc w:val="both"/>
        <w:rPr>
          <w:rStyle w:val="mw-headline"/>
          <w:rFonts w:cstheme="minorHAnsi"/>
        </w:rPr>
      </w:pPr>
      <w:r w:rsidRPr="00F926B0">
        <w:rPr>
          <w:rStyle w:val="mw-headline"/>
          <w:rFonts w:cstheme="minorHAnsi"/>
        </w:rPr>
        <w:t xml:space="preserve">What was the religious identity of the nation while in Egypt? </w:t>
      </w:r>
      <w:r w:rsidR="00454AFA">
        <w:rPr>
          <w:rStyle w:val="mw-headline"/>
          <w:rFonts w:cstheme="minorHAnsi"/>
        </w:rPr>
        <w:t xml:space="preserve"> </w:t>
      </w:r>
      <w:r w:rsidRPr="00F926B0">
        <w:rPr>
          <w:rStyle w:val="mw-headline"/>
          <w:rFonts w:cstheme="minorHAnsi"/>
        </w:rPr>
        <w:t>Did they preserve the monotheistic beliefs of the forefathers or did they assimilate into Egypt</w:t>
      </w:r>
      <w:r w:rsidR="00F926B0">
        <w:rPr>
          <w:rStyle w:val="mw-headline"/>
          <w:rFonts w:cstheme="minorHAnsi"/>
        </w:rPr>
        <w:t>ian society</w:t>
      </w:r>
      <w:r w:rsidRPr="00F926B0">
        <w:rPr>
          <w:rStyle w:val="mw-headline"/>
          <w:rFonts w:cstheme="minorHAnsi"/>
        </w:rPr>
        <w:t xml:space="preserve">? </w:t>
      </w:r>
      <w:r w:rsidR="00D4247D">
        <w:rPr>
          <w:rStyle w:val="mw-headline"/>
          <w:rFonts w:cstheme="minorHAnsi"/>
        </w:rPr>
        <w:t xml:space="preserve"> </w:t>
      </w:r>
      <w:r w:rsidRPr="00F926B0">
        <w:rPr>
          <w:rStyle w:val="mw-headline"/>
          <w:rFonts w:cstheme="minorHAnsi"/>
        </w:rPr>
        <w:t>Did the bondage affect either process?</w:t>
      </w:r>
      <w:r w:rsidR="00D4247D">
        <w:rPr>
          <w:rStyle w:val="mw-headline"/>
          <w:rFonts w:cstheme="minorHAnsi"/>
        </w:rPr>
        <w:t xml:space="preserve"> </w:t>
      </w:r>
    </w:p>
    <w:p w:rsidR="00D4247D" w:rsidRDefault="00D4247D" w:rsidP="00D4247D">
      <w:pPr>
        <w:pStyle w:val="HILLEL"/>
        <w:jc w:val="both"/>
      </w:pPr>
    </w:p>
    <w:p w:rsidR="00B4488C" w:rsidRDefault="00B4488C" w:rsidP="00D4247D">
      <w:pPr>
        <w:pStyle w:val="HILLEL"/>
        <w:jc w:val="both"/>
      </w:pPr>
    </w:p>
    <w:p w:rsidR="00FC4EE4" w:rsidRPr="00F060C6" w:rsidRDefault="00FC4EE4" w:rsidP="00FC4EE4">
      <w:pPr>
        <w:pStyle w:val="Heading2"/>
      </w:pPr>
      <w:bookmarkStart w:id="20" w:name="_Toc67306039"/>
      <w:r w:rsidRPr="00F060C6">
        <w:t>Approaches</w:t>
      </w:r>
      <w:bookmarkEnd w:id="20"/>
    </w:p>
    <w:p w:rsidR="00FC4EE4" w:rsidRPr="00F060C6" w:rsidRDefault="00FC4EE4" w:rsidP="00FC4EE4">
      <w:pPr>
        <w:pStyle w:val="HILLEL"/>
      </w:pPr>
    </w:p>
    <w:p w:rsidR="00FC4EE4" w:rsidRDefault="00FC4EE4" w:rsidP="00FC4EE4">
      <w:pPr>
        <w:pStyle w:val="Heading3"/>
      </w:pPr>
      <w:bookmarkStart w:id="21" w:name="_Toc67306040"/>
      <w:r>
        <w:t>I</w:t>
      </w:r>
      <w:r w:rsidR="0008599B">
        <w:t xml:space="preserve">.  </w:t>
      </w:r>
      <w:r w:rsidRPr="00F060C6">
        <w:t>An Assimilated Nation: Bondage as Punishment</w:t>
      </w:r>
      <w:bookmarkEnd w:id="21"/>
    </w:p>
    <w:p w:rsidR="00C9000C" w:rsidRPr="00C9000C" w:rsidRDefault="00C9000C" w:rsidP="00C9000C">
      <w:pPr>
        <w:pStyle w:val="HILLEL"/>
        <w:rPr>
          <w:sz w:val="12"/>
          <w:szCs w:val="12"/>
        </w:rPr>
      </w:pPr>
    </w:p>
    <w:p w:rsidR="00AE4E6E" w:rsidRDefault="00AE4E6E" w:rsidP="00AE4E6E">
      <w:pPr>
        <w:pStyle w:val="HILLEL"/>
        <w:jc w:val="center"/>
      </w:pPr>
      <w:r w:rsidRPr="00F926B0">
        <w:t>Tanchuma (a 6-7</w:t>
      </w:r>
      <w:r w:rsidRPr="00F926B0">
        <w:rPr>
          <w:vertAlign w:val="superscript"/>
        </w:rPr>
        <w:t>th</w:t>
      </w:r>
      <w:r w:rsidRPr="00F926B0">
        <w:t xml:space="preserve"> </w:t>
      </w:r>
      <w:r w:rsidR="00FF04E1" w:rsidRPr="00F926B0">
        <w:t>century Midrash)</w:t>
      </w:r>
      <w:r w:rsidRPr="00F926B0">
        <w:t xml:space="preserve"> suggests that the Israelites assimilated in Egypt:</w:t>
      </w:r>
    </w:p>
    <w:p w:rsidR="00B4488C" w:rsidRDefault="00B4488C" w:rsidP="00AE4E6E">
      <w:pPr>
        <w:pStyle w:val="HILLEL"/>
        <w:jc w:val="center"/>
      </w:pPr>
    </w:p>
    <w:p w:rsidR="00B4488C" w:rsidRDefault="00B4488C" w:rsidP="00AE4E6E">
      <w:pPr>
        <w:pStyle w:val="HILLEL"/>
        <w:jc w:val="center"/>
      </w:pPr>
    </w:p>
    <w:p w:rsidR="00FC4EE4" w:rsidRPr="008D4BCC" w:rsidRDefault="00FC4EE4" w:rsidP="008D4BCC">
      <w:pPr>
        <w:pStyle w:val="NoSpacing"/>
        <w:rPr>
          <w:u w:val="single"/>
        </w:rPr>
      </w:pPr>
      <w:r w:rsidRPr="008D4BCC">
        <w:rPr>
          <w:noProof/>
          <w:u w:val="single"/>
        </w:rPr>
        <mc:AlternateContent>
          <mc:Choice Requires="wps">
            <w:drawing>
              <wp:anchor distT="0" distB="0" distL="114300" distR="114300" simplePos="0" relativeHeight="251669504" behindDoc="1" locked="0" layoutInCell="1" allowOverlap="1" wp14:anchorId="7794CC48" wp14:editId="226DE264">
                <wp:simplePos x="0" y="0"/>
                <wp:positionH relativeFrom="column">
                  <wp:posOffset>332105</wp:posOffset>
                </wp:positionH>
                <wp:positionV relativeFrom="paragraph">
                  <wp:posOffset>-90889</wp:posOffset>
                </wp:positionV>
                <wp:extent cx="5615533" cy="1388853"/>
                <wp:effectExtent l="0" t="0" r="23495" b="20955"/>
                <wp:wrapNone/>
                <wp:docPr id="31" name="Text Box 31"/>
                <wp:cNvGraphicFramePr/>
                <a:graphic xmlns:a="http://schemas.openxmlformats.org/drawingml/2006/main">
                  <a:graphicData uri="http://schemas.microsoft.com/office/word/2010/wordprocessingShape">
                    <wps:wsp>
                      <wps:cNvSpPr txBox="1"/>
                      <wps:spPr>
                        <a:xfrm>
                          <a:off x="0" y="0"/>
                          <a:ext cx="5615533" cy="13888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6.15pt;margin-top:-7.15pt;width:442.15pt;height:10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" fillcolor="white [3201]" strokeweight=".5pt">
                <v:textbox>
                  <w:txbxContent>
                    <w:p w:rsidR="008611C1" w:rsidRDefault="008611C1" w:rsidP="00FC4EE4">
                      <w:pPr>
                        <w:bidi/>
                      </w:pPr>
                    </w:p>
                  </w:txbxContent>
                </v:textbox>
              </v:shape>
            </w:pict>
          </mc:Fallback>
        </mc:AlternateContent>
      </w:r>
      <w:proofErr w:type="spellStart"/>
      <w:r w:rsidRPr="008D4BCC">
        <w:rPr>
          <w:u w:val="single"/>
          <w:rtl/>
        </w:rPr>
        <w:t>תנחומא</w:t>
      </w:r>
      <w:proofErr w:type="spellEnd"/>
      <w:r w:rsidRPr="008D4BCC">
        <w:rPr>
          <w:u w:val="single"/>
          <w:rtl/>
        </w:rPr>
        <w:t xml:space="preserve"> שמות ה</w:t>
      </w:r>
      <w:r w:rsidRPr="008D4BCC">
        <w:rPr>
          <w:u w:val="single"/>
        </w:rPr>
        <w:t>'</w:t>
      </w:r>
    </w:p>
    <w:p w:rsidR="00FC4EE4" w:rsidRPr="007A0B6C" w:rsidRDefault="00FC4EE4" w:rsidP="006B1F2B">
      <w:pPr>
        <w:pStyle w:val="NoSpacing"/>
        <w:ind w:left="569" w:right="720"/>
        <w:jc w:val="both"/>
      </w:pPr>
      <w:r w:rsidRPr="007A0B6C">
        <w:rPr>
          <w:rtl/>
        </w:rPr>
        <w:t xml:space="preserve">אָמַר הַנָּבִיא: בַּה' בָּגָדוּ כִּי בָנִים זָרִים יָלָדוּ עַתָּה יֹאכְלֵם חֹדֶשׁ (הושע </w:t>
      </w:r>
      <w:proofErr w:type="spellStart"/>
      <w:r w:rsidRPr="007A0B6C">
        <w:rPr>
          <w:rtl/>
        </w:rPr>
        <w:t>ה':ז</w:t>
      </w:r>
      <w:proofErr w:type="spellEnd"/>
      <w:r w:rsidRPr="007A0B6C">
        <w:rPr>
          <w:rtl/>
        </w:rPr>
        <w:t xml:space="preserve">'), שֶׁהָיוּ </w:t>
      </w:r>
      <w:proofErr w:type="spellStart"/>
      <w:r w:rsidRPr="007A0B6C">
        <w:rPr>
          <w:rtl/>
        </w:rPr>
        <w:t>מוֹלִידִין</w:t>
      </w:r>
      <w:proofErr w:type="spellEnd"/>
      <w:r w:rsidRPr="007A0B6C">
        <w:rPr>
          <w:rtl/>
        </w:rPr>
        <w:t xml:space="preserve"> וְלֹא מָלִין</w:t>
      </w:r>
      <w:r w:rsidR="0008599B">
        <w:rPr>
          <w:rtl/>
        </w:rPr>
        <w:t xml:space="preserve">.  </w:t>
      </w:r>
      <w:r w:rsidRPr="007A0B6C">
        <w:rPr>
          <w:rtl/>
        </w:rPr>
        <w:t>לְלַמֶּדְךָ, כְּשֶׁמֵּת יוֹסֵף, הֵפֵרוּ בְּרִית מִילָה, אָמְרוּ נִהְיֶה כַּמִּצְרִים</w:t>
      </w:r>
      <w:r w:rsidR="0008599B">
        <w:rPr>
          <w:rtl/>
        </w:rPr>
        <w:t xml:space="preserve">.  </w:t>
      </w:r>
      <w:r w:rsidRPr="007A0B6C">
        <w:rPr>
          <w:rtl/>
        </w:rPr>
        <w:t xml:space="preserve">כֵּיוָן שֶׁרָאָה כֵּן, הֵפֵר הַקָּדוֹשׁ בָּרוּךְ הוּא אֶת הָאַהֲבָה שֶׁהָיָה אוֹהֵב אוֹתָם, שֶׁנֶּאֱמַר: הָפַךְ לִבָּם </w:t>
      </w:r>
      <w:proofErr w:type="spellStart"/>
      <w:r w:rsidRPr="007A0B6C">
        <w:rPr>
          <w:rtl/>
        </w:rPr>
        <w:t>לִשְׂנֹא</w:t>
      </w:r>
      <w:proofErr w:type="spellEnd"/>
      <w:r w:rsidRPr="007A0B6C">
        <w:rPr>
          <w:rtl/>
        </w:rPr>
        <w:t xml:space="preserve"> עַמּוֹ (תהלים </w:t>
      </w:r>
      <w:proofErr w:type="spellStart"/>
      <w:r w:rsidRPr="007A0B6C">
        <w:rPr>
          <w:rtl/>
        </w:rPr>
        <w:t>ק"ה:כ"ה</w:t>
      </w:r>
      <w:proofErr w:type="spellEnd"/>
      <w:r w:rsidRPr="007A0B6C">
        <w:rPr>
          <w:rtl/>
        </w:rPr>
        <w:t>)</w:t>
      </w:r>
      <w:r w:rsidR="0008599B">
        <w:rPr>
          <w:rtl/>
        </w:rPr>
        <w:t xml:space="preserve">.  </w:t>
      </w:r>
      <w:r w:rsidRPr="007A0B6C">
        <w:rPr>
          <w:rtl/>
        </w:rPr>
        <w:t>עַתָּה יֹאכְלֵם חֹדֶשׁ, חָדָשׁ כְּתִיב, עָמַד מֶלֶךְ חָדָשׁ וְחִדֵּשׁ עֲלֵיהֶן גְּזֵרוֹת קָשׁוֹת</w:t>
      </w:r>
      <w:r w:rsidR="0008599B">
        <w:rPr>
          <w:rtl/>
        </w:rPr>
        <w:t xml:space="preserve">.  </w:t>
      </w:r>
      <w:r w:rsidRPr="007A0B6C">
        <w:rPr>
          <w:rtl/>
        </w:rPr>
        <w:t xml:space="preserve">לָכֵן כְּתִיב </w:t>
      </w:r>
      <w:proofErr w:type="spellStart"/>
      <w:r w:rsidRPr="007A0B6C">
        <w:rPr>
          <w:rtl/>
        </w:rPr>
        <w:t>וַיָּקָם</w:t>
      </w:r>
      <w:proofErr w:type="spellEnd"/>
      <w:r w:rsidRPr="007A0B6C">
        <w:rPr>
          <w:rtl/>
        </w:rPr>
        <w:t xml:space="preserve"> מֶלֶךְ חָדָשׁ אֲשֶׁר לֹא יָדַע אֶת יוֹסֵף</w:t>
      </w:r>
      <w:r w:rsidRPr="007A0B6C">
        <w:t>.</w:t>
      </w:r>
    </w:p>
    <w:p w:rsidR="007A0B6C" w:rsidRDefault="007A0B6C" w:rsidP="006B1F2B">
      <w:pPr>
        <w:pStyle w:val="HILLEL"/>
        <w:ind w:left="569" w:right="720"/>
        <w:jc w:val="both"/>
      </w:pPr>
    </w:p>
    <w:p w:rsidR="007A0B6C" w:rsidRDefault="007A0B6C" w:rsidP="00AE4E6E">
      <w:pPr>
        <w:pStyle w:val="HILLEL"/>
      </w:pPr>
    </w:p>
    <w:p w:rsidR="00FC4EE4" w:rsidRPr="00AE4E6E" w:rsidRDefault="00FC4EE4" w:rsidP="00B43879">
      <w:pPr>
        <w:pStyle w:val="HILLEL"/>
        <w:rPr>
          <w:rFonts w:cstheme="minorHAnsi"/>
          <w:i/>
          <w:iCs/>
        </w:rPr>
      </w:pPr>
      <w:r w:rsidRPr="00AE4E6E">
        <w:t>Tanchuma maintains that the Israelites intentionally did not circumcise their sons in Egypt as part of a conscious attempt to assimilate</w:t>
      </w:r>
      <w:r w:rsidR="0008599B">
        <w:t xml:space="preserve">.  </w:t>
      </w:r>
      <w:r w:rsidRPr="00AE4E6E">
        <w:t>As punishment, Hashem turned the Egyptians against them, initiating the period of bondage</w:t>
      </w:r>
      <w:r w:rsidR="0008599B">
        <w:t xml:space="preserve">.  </w:t>
      </w:r>
      <w:r w:rsidRPr="00AE4E6E">
        <w:t xml:space="preserve">According to the Midrash, the people were not deserving of redemption, and in fact, many died during the </w:t>
      </w:r>
      <w:r w:rsidR="00B43879">
        <w:t>P</w:t>
      </w:r>
      <w:r w:rsidRPr="00AE4E6E">
        <w:t xml:space="preserve">lague of </w:t>
      </w:r>
      <w:r w:rsidR="00B43879">
        <w:t>D</w:t>
      </w:r>
      <w:r w:rsidRPr="00AE4E6E">
        <w:t>arkness</w:t>
      </w:r>
      <w:r w:rsidR="0008599B">
        <w:t xml:space="preserve">.  </w:t>
      </w:r>
      <w:r w:rsidRPr="00AE4E6E">
        <w:t>This approach might suggest that the entire purpose of the Pesach sacrifice was for the remaining people to demonstrate that they had forsaken the idolatry of Egypt and were ready to serve Hashem</w:t>
      </w:r>
      <w:r w:rsidR="0008599B">
        <w:t xml:space="preserve">.  </w:t>
      </w:r>
      <w:r w:rsidRPr="00AE4E6E">
        <w:t xml:space="preserve">This portrait fits the description in </w:t>
      </w:r>
      <w:proofErr w:type="spellStart"/>
      <w:r w:rsidRPr="00AE4E6E">
        <w:t>Yechezkel</w:t>
      </w:r>
      <w:proofErr w:type="spellEnd"/>
      <w:r w:rsidRPr="00AE4E6E">
        <w:t xml:space="preserve"> 20 of an idolatrous nation whom Hashem wanted to destroy in Egypt: "</w:t>
      </w:r>
      <w:r w:rsidR="00AE4E6E" w:rsidRPr="00AE4E6E">
        <w:rPr>
          <w:rStyle w:val="pasuk"/>
          <w:rtl/>
        </w:rPr>
        <w:t xml:space="preserve">וְאֶת </w:t>
      </w:r>
      <w:proofErr w:type="spellStart"/>
      <w:r w:rsidR="00AE4E6E" w:rsidRPr="00AE4E6E">
        <w:rPr>
          <w:rStyle w:val="pasuk"/>
          <w:rtl/>
        </w:rPr>
        <w:t>גִּלּוּלֵי</w:t>
      </w:r>
      <w:proofErr w:type="spellEnd"/>
      <w:r w:rsidR="00AE4E6E" w:rsidRPr="00AE4E6E">
        <w:rPr>
          <w:rStyle w:val="pasuk"/>
          <w:rtl/>
        </w:rPr>
        <w:t xml:space="preserve"> מִצְרַיִם לֹא עָזָבוּ וָאֹמַר לִשְׁפֹּךְ חֲמָתִי עֲלֵיהֶם</w:t>
      </w:r>
      <w:r w:rsidR="00AE4E6E" w:rsidRPr="00AE4E6E">
        <w:t>" (</w:t>
      </w:r>
      <w:r w:rsidR="00AE4E6E">
        <w:t>"</w:t>
      </w:r>
      <w:r w:rsidR="00AE4E6E" w:rsidRPr="00AE4E6E">
        <w:rPr>
          <w:rFonts w:cstheme="minorHAnsi"/>
        </w:rPr>
        <w:t>Neither did they forsake the idols of Egypt; then I said I would pour out My fury upon them</w:t>
      </w:r>
      <w:r w:rsidRPr="00AE4E6E">
        <w:rPr>
          <w:rFonts w:cstheme="minorHAnsi"/>
        </w:rPr>
        <w:t>"</w:t>
      </w:r>
      <w:r w:rsidR="00AE4E6E" w:rsidRPr="00AE4E6E">
        <w:rPr>
          <w:rFonts w:cstheme="minorHAnsi"/>
        </w:rPr>
        <w:t>)</w:t>
      </w:r>
      <w:r w:rsidRPr="00AE4E6E">
        <w:rPr>
          <w:rFonts w:cstheme="minorHAnsi"/>
          <w:i/>
          <w:iCs/>
        </w:rPr>
        <w:t>.</w:t>
      </w:r>
    </w:p>
    <w:p w:rsidR="00FC4EE4" w:rsidRPr="00E42EBD" w:rsidRDefault="00FC4EE4" w:rsidP="00FC4EE4">
      <w:pPr>
        <w:pStyle w:val="HILLEL"/>
        <w:rPr>
          <w:sz w:val="36"/>
          <w:szCs w:val="36"/>
        </w:rPr>
      </w:pPr>
    </w:p>
    <w:p w:rsidR="00FC4EE4" w:rsidRDefault="00FC4EE4" w:rsidP="00FC4EE4">
      <w:pPr>
        <w:pStyle w:val="Heading3"/>
      </w:pPr>
      <w:bookmarkStart w:id="22" w:name="_Toc67306041"/>
      <w:r>
        <w:t>II</w:t>
      </w:r>
      <w:proofErr w:type="gramStart"/>
      <w:r w:rsidR="0008599B">
        <w:t xml:space="preserve">.  </w:t>
      </w:r>
      <w:r w:rsidRPr="00A41E5E">
        <w:t>An</w:t>
      </w:r>
      <w:proofErr w:type="gramEnd"/>
      <w:r w:rsidRPr="00A41E5E">
        <w:t xml:space="preserve"> Assimilated Nation: Bondage as Salvation</w:t>
      </w:r>
      <w:bookmarkEnd w:id="22"/>
    </w:p>
    <w:p w:rsidR="00C9000C" w:rsidRPr="00C9000C" w:rsidRDefault="00C9000C" w:rsidP="00AE4E6E">
      <w:pPr>
        <w:pStyle w:val="HILLEL"/>
        <w:jc w:val="center"/>
        <w:rPr>
          <w:i/>
          <w:iCs/>
          <w:sz w:val="12"/>
          <w:szCs w:val="12"/>
        </w:rPr>
      </w:pPr>
    </w:p>
    <w:p w:rsidR="00AE4E6E" w:rsidRDefault="00AE4E6E" w:rsidP="00F926B0">
      <w:pPr>
        <w:pStyle w:val="HILLEL"/>
      </w:pPr>
      <w:r w:rsidRPr="00F926B0">
        <w:t>Netziv (19</w:t>
      </w:r>
      <w:r w:rsidRPr="00F926B0">
        <w:rPr>
          <w:vertAlign w:val="superscript"/>
        </w:rPr>
        <w:t>th</w:t>
      </w:r>
      <w:r w:rsidRPr="00F926B0">
        <w:t xml:space="preserve"> century, Russia / Poland) agrees that the nation attempted to assimilate into Egyptian society, as demonstrated by their move out of the "shtetl" of Goshen into Egypt proper</w:t>
      </w:r>
      <w:r w:rsidR="0008599B">
        <w:t xml:space="preserve">.  </w:t>
      </w:r>
      <w:r w:rsidRPr="00F926B0">
        <w:t>However, in contrast to the Tanchuma, he views the ensuing enslavement not as a punishment but</w:t>
      </w:r>
      <w:r w:rsidRPr="00F926B0">
        <w:rPr>
          <w:rtl/>
        </w:rPr>
        <w:t xml:space="preserve"> </w:t>
      </w:r>
      <w:r w:rsidRPr="00F926B0">
        <w:t>as a corrective:</w:t>
      </w:r>
    </w:p>
    <w:p w:rsidR="0078316C" w:rsidRPr="00F926B0" w:rsidRDefault="006B1F2B" w:rsidP="00F926B0">
      <w:pPr>
        <w:pStyle w:val="HILLEL"/>
      </w:pPr>
      <w:r w:rsidRPr="006B1F2B">
        <w:rPr>
          <w:noProof/>
          <w:u w:val="single"/>
        </w:rPr>
        <mc:AlternateContent>
          <mc:Choice Requires="wps">
            <w:drawing>
              <wp:anchor distT="0" distB="0" distL="114300" distR="114300" simplePos="0" relativeHeight="251670528" behindDoc="1" locked="0" layoutInCell="1" allowOverlap="1" wp14:anchorId="6C92CFF2" wp14:editId="57406AE7">
                <wp:simplePos x="0" y="0"/>
                <wp:positionH relativeFrom="column">
                  <wp:posOffset>99060</wp:posOffset>
                </wp:positionH>
                <wp:positionV relativeFrom="paragraph">
                  <wp:posOffset>134620</wp:posOffset>
                </wp:positionV>
                <wp:extent cx="6055360" cy="1897380"/>
                <wp:effectExtent l="0" t="0" r="21590" b="26670"/>
                <wp:wrapNone/>
                <wp:docPr id="34" name="Text Box 34"/>
                <wp:cNvGraphicFramePr/>
                <a:graphic xmlns:a="http://schemas.openxmlformats.org/drawingml/2006/main">
                  <a:graphicData uri="http://schemas.microsoft.com/office/word/2010/wordprocessingShape">
                    <wps:wsp>
                      <wps:cNvSpPr txBox="1"/>
                      <wps:spPr>
                        <a:xfrm>
                          <a:off x="0" y="0"/>
                          <a:ext cx="6055360" cy="189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6" type="#_x0000_t202" style="position:absolute;margin-left:7.8pt;margin-top:10.6pt;width:476.8pt;height:14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" fillcolor="white [3201]" strokeweight=".5pt">
                <v:textbox>
                  <w:txbxContent>
                    <w:p w:rsidR="008611C1" w:rsidRDefault="008611C1" w:rsidP="00FC4EE4">
                      <w:pPr>
                        <w:bidi/>
                      </w:pPr>
                    </w:p>
                  </w:txbxContent>
                </v:textbox>
              </v:shape>
            </w:pict>
          </mc:Fallback>
        </mc:AlternateContent>
      </w:r>
    </w:p>
    <w:p w:rsidR="00FC4EE4" w:rsidRPr="006B1F2B" w:rsidRDefault="00FC4EE4" w:rsidP="006B1F2B">
      <w:pPr>
        <w:pStyle w:val="NoSpacing"/>
        <w:ind w:left="209" w:right="270"/>
        <w:rPr>
          <w:u w:val="single"/>
        </w:rPr>
      </w:pPr>
      <w:proofErr w:type="spellStart"/>
      <w:r w:rsidRPr="006B1F2B">
        <w:rPr>
          <w:u w:val="single"/>
          <w:rtl/>
        </w:rPr>
        <w:t>נצי"ב</w:t>
      </w:r>
      <w:proofErr w:type="spellEnd"/>
      <w:r w:rsidRPr="006B1F2B">
        <w:rPr>
          <w:u w:val="single"/>
          <w:rtl/>
        </w:rPr>
        <w:t xml:space="preserve"> שמות </w:t>
      </w:r>
      <w:proofErr w:type="spellStart"/>
      <w:r w:rsidRPr="006B1F2B">
        <w:rPr>
          <w:u w:val="single"/>
          <w:rtl/>
        </w:rPr>
        <w:t>א':ז</w:t>
      </w:r>
      <w:proofErr w:type="spellEnd"/>
      <w:r w:rsidRPr="006B1F2B">
        <w:rPr>
          <w:u w:val="single"/>
        </w:rPr>
        <w:t>'</w:t>
      </w:r>
    </w:p>
    <w:p w:rsidR="00FC4EE4" w:rsidRPr="007A0B6C" w:rsidRDefault="00FC4EE4" w:rsidP="006B1F2B">
      <w:pPr>
        <w:pStyle w:val="NoSpacing"/>
        <w:ind w:left="209" w:right="270"/>
        <w:jc w:val="both"/>
      </w:pPr>
      <w:r w:rsidRPr="007A0B6C">
        <w:rPr>
          <w:rtl/>
        </w:rPr>
        <w:t xml:space="preserve">כל זה בא משום שבקשו לצאת מרצון יעקב אביהם שישבו </w:t>
      </w:r>
      <w:proofErr w:type="spellStart"/>
      <w:r w:rsidRPr="007A0B6C">
        <w:rPr>
          <w:rtl/>
        </w:rPr>
        <w:t>דוקא</w:t>
      </w:r>
      <w:proofErr w:type="spellEnd"/>
      <w:r w:rsidRPr="007A0B6C">
        <w:rPr>
          <w:rtl/>
        </w:rPr>
        <w:t xml:space="preserve"> בארץ גושן כדי שיהיו בדד ונבדל ממצרים, כמו שכתבתי בפרשת </w:t>
      </w:r>
      <w:proofErr w:type="spellStart"/>
      <w:r w:rsidRPr="007A0B6C">
        <w:rPr>
          <w:rtl/>
        </w:rPr>
        <w:t>ויגש</w:t>
      </w:r>
      <w:proofErr w:type="spellEnd"/>
      <w:r w:rsidRPr="007A0B6C">
        <w:rPr>
          <w:rtl/>
        </w:rPr>
        <w:t xml:space="preserve"> (בראשית </w:t>
      </w:r>
      <w:proofErr w:type="spellStart"/>
      <w:r w:rsidRPr="007A0B6C">
        <w:rPr>
          <w:rtl/>
        </w:rPr>
        <w:t>מו,ד</w:t>
      </w:r>
      <w:proofErr w:type="spellEnd"/>
      <w:r w:rsidRPr="007A0B6C">
        <w:rPr>
          <w:rtl/>
        </w:rPr>
        <w:t>), אבל הם לא רצו כן</w:t>
      </w:r>
      <w:r w:rsidR="0008599B">
        <w:rPr>
          <w:rtl/>
        </w:rPr>
        <w:t xml:space="preserve">.  </w:t>
      </w:r>
      <w:proofErr w:type="spellStart"/>
      <w:r w:rsidRPr="007A0B6C">
        <w:rPr>
          <w:rtl/>
        </w:rPr>
        <w:t>ובשמו"ר</w:t>
      </w:r>
      <w:proofErr w:type="spellEnd"/>
      <w:r w:rsidRPr="007A0B6C">
        <w:rPr>
          <w:rtl/>
        </w:rPr>
        <w:t xml:space="preserve"> (</w:t>
      </w:r>
      <w:proofErr w:type="spellStart"/>
      <w:r w:rsidRPr="007A0B6C">
        <w:rPr>
          <w:rtl/>
        </w:rPr>
        <w:t>א,ח</w:t>
      </w:r>
      <w:proofErr w:type="spellEnd"/>
      <w:r w:rsidRPr="007A0B6C">
        <w:rPr>
          <w:rtl/>
        </w:rPr>
        <w:t xml:space="preserve">) איתא עוד שפסקו למול מזה הטעם שאמרו נהיה כמצרים, </w:t>
      </w:r>
      <w:proofErr w:type="spellStart"/>
      <w:r w:rsidRPr="007A0B6C">
        <w:rPr>
          <w:rtl/>
        </w:rPr>
        <w:t>דאחר</w:t>
      </w:r>
      <w:proofErr w:type="spellEnd"/>
      <w:r w:rsidRPr="007A0B6C">
        <w:rPr>
          <w:rtl/>
        </w:rPr>
        <w:t xml:space="preserve"> שקבעו דירתם בקרבם מצאו טוב להם להשתוות למצרים ולא יהיו ניכרים שהמה יהודים, ומשום זה ביאר המדרש ש'הפך ה' לבם לשנוא עמו'...</w:t>
      </w:r>
      <w:r w:rsidR="0008599B">
        <w:rPr>
          <w:rtl/>
        </w:rPr>
        <w:t xml:space="preserve">.  </w:t>
      </w:r>
      <w:r w:rsidRPr="007A0B6C">
        <w:rPr>
          <w:rtl/>
        </w:rPr>
        <w:t>וכבר ביארנו בספר בראשית (</w:t>
      </w:r>
      <w:proofErr w:type="spellStart"/>
      <w:r w:rsidRPr="007A0B6C">
        <w:rPr>
          <w:rtl/>
        </w:rPr>
        <w:t>טו,יג</w:t>
      </w:r>
      <w:proofErr w:type="spellEnd"/>
      <w:r w:rsidRPr="007A0B6C">
        <w:rPr>
          <w:rtl/>
        </w:rPr>
        <w:t xml:space="preserve"> </w:t>
      </w:r>
      <w:proofErr w:type="spellStart"/>
      <w:r w:rsidRPr="007A0B6C">
        <w:rPr>
          <w:rtl/>
        </w:rPr>
        <w:t>בהרחב</w:t>
      </w:r>
      <w:proofErr w:type="spellEnd"/>
      <w:r w:rsidRPr="007A0B6C">
        <w:rPr>
          <w:rtl/>
        </w:rPr>
        <w:t xml:space="preserve"> דבר) על הפסוק "כי גר יהיה זרעך וגו'</w:t>
      </w:r>
      <w:r w:rsidRPr="007A0B6C">
        <w:rPr>
          <w:rFonts w:ascii="Times New Roman" w:hAnsi="Times New Roman" w:cs="Times New Roman" w:hint="cs"/>
          <w:rtl/>
        </w:rPr>
        <w:t>⁠</w:t>
      </w:r>
      <w:r w:rsidRPr="007A0B6C">
        <w:rPr>
          <w:rFonts w:hint="cs"/>
          <w:rtl/>
        </w:rPr>
        <w:t> </w:t>
      </w:r>
      <w:r w:rsidRPr="007A0B6C">
        <w:rPr>
          <w:rFonts w:ascii="Times New Roman" w:hAnsi="Times New Roman" w:cs="Times New Roman" w:hint="cs"/>
          <w:rtl/>
        </w:rPr>
        <w:t>⁠</w:t>
      </w:r>
      <w:r w:rsidRPr="007A0B6C">
        <w:rPr>
          <w:rtl/>
        </w:rPr>
        <w:t xml:space="preserve">", </w:t>
      </w:r>
      <w:r w:rsidRPr="007A0B6C">
        <w:rPr>
          <w:rFonts w:hint="cs"/>
          <w:rtl/>
        </w:rPr>
        <w:t>אשר</w:t>
      </w:r>
      <w:r w:rsidRPr="007A0B6C">
        <w:rPr>
          <w:rtl/>
        </w:rPr>
        <w:t xml:space="preserve"> </w:t>
      </w:r>
      <w:r w:rsidRPr="007A0B6C">
        <w:rPr>
          <w:rFonts w:hint="cs"/>
          <w:rtl/>
        </w:rPr>
        <w:t>היא</w:t>
      </w:r>
      <w:r w:rsidRPr="007A0B6C">
        <w:rPr>
          <w:rtl/>
        </w:rPr>
        <w:t xml:space="preserve"> </w:t>
      </w:r>
      <w:r w:rsidRPr="007A0B6C">
        <w:rPr>
          <w:rFonts w:hint="cs"/>
          <w:rtl/>
        </w:rPr>
        <w:t>הסיבה</w:t>
      </w:r>
      <w:r w:rsidRPr="007A0B6C">
        <w:rPr>
          <w:rtl/>
        </w:rPr>
        <w:t xml:space="preserve"> </w:t>
      </w:r>
      <w:r w:rsidRPr="007A0B6C">
        <w:rPr>
          <w:rFonts w:hint="cs"/>
          <w:rtl/>
        </w:rPr>
        <w:t>שבכל</w:t>
      </w:r>
      <w:r w:rsidRPr="007A0B6C">
        <w:rPr>
          <w:rtl/>
        </w:rPr>
        <w:t xml:space="preserve"> </w:t>
      </w:r>
      <w:r w:rsidRPr="007A0B6C">
        <w:rPr>
          <w:rFonts w:hint="cs"/>
          <w:rtl/>
        </w:rPr>
        <w:t>דור</w:t>
      </w:r>
      <w:r w:rsidRPr="007A0B6C">
        <w:rPr>
          <w:rtl/>
        </w:rPr>
        <w:t xml:space="preserve"> </w:t>
      </w:r>
      <w:r w:rsidRPr="007A0B6C">
        <w:rPr>
          <w:rFonts w:hint="cs"/>
          <w:rtl/>
        </w:rPr>
        <w:t>ודור</w:t>
      </w:r>
      <w:r w:rsidRPr="007A0B6C">
        <w:rPr>
          <w:rtl/>
        </w:rPr>
        <w:t xml:space="preserve"> </w:t>
      </w:r>
      <w:r w:rsidRPr="007A0B6C">
        <w:rPr>
          <w:rFonts w:hint="cs"/>
          <w:rtl/>
        </w:rPr>
        <w:t>עומדים</w:t>
      </w:r>
      <w:r w:rsidRPr="007A0B6C">
        <w:rPr>
          <w:rtl/>
        </w:rPr>
        <w:t xml:space="preserve"> </w:t>
      </w:r>
      <w:r w:rsidRPr="007A0B6C">
        <w:rPr>
          <w:rFonts w:hint="cs"/>
          <w:rtl/>
        </w:rPr>
        <w:t>עלינו</w:t>
      </w:r>
      <w:r w:rsidRPr="007A0B6C">
        <w:rPr>
          <w:rtl/>
        </w:rPr>
        <w:t xml:space="preserve"> </w:t>
      </w:r>
      <w:proofErr w:type="spellStart"/>
      <w:r w:rsidRPr="007A0B6C">
        <w:rPr>
          <w:rFonts w:hint="cs"/>
          <w:rtl/>
        </w:rPr>
        <w:t>לכלותנו</w:t>
      </w:r>
      <w:proofErr w:type="spellEnd"/>
      <w:r w:rsidRPr="007A0B6C">
        <w:rPr>
          <w:rtl/>
        </w:rPr>
        <w:t xml:space="preserve"> </w:t>
      </w:r>
      <w:r w:rsidRPr="007A0B6C">
        <w:rPr>
          <w:rFonts w:hint="cs"/>
          <w:rtl/>
        </w:rPr>
        <w:t>בשביל</w:t>
      </w:r>
      <w:r w:rsidRPr="007A0B6C">
        <w:rPr>
          <w:rtl/>
        </w:rPr>
        <w:t xml:space="preserve"> </w:t>
      </w:r>
      <w:r w:rsidRPr="007A0B6C">
        <w:rPr>
          <w:rFonts w:hint="cs"/>
          <w:rtl/>
        </w:rPr>
        <w:t>שאין</w:t>
      </w:r>
      <w:r w:rsidRPr="007A0B6C">
        <w:rPr>
          <w:rtl/>
        </w:rPr>
        <w:t xml:space="preserve"> </w:t>
      </w:r>
      <w:r w:rsidRPr="007A0B6C">
        <w:rPr>
          <w:rFonts w:hint="cs"/>
          <w:rtl/>
        </w:rPr>
        <w:t>אנו</w:t>
      </w:r>
      <w:r w:rsidRPr="007A0B6C">
        <w:rPr>
          <w:rtl/>
        </w:rPr>
        <w:t xml:space="preserve"> </w:t>
      </w:r>
      <w:r w:rsidRPr="007A0B6C">
        <w:rPr>
          <w:rFonts w:hint="cs"/>
          <w:rtl/>
        </w:rPr>
        <w:t>רוצים</w:t>
      </w:r>
      <w:r w:rsidRPr="007A0B6C">
        <w:rPr>
          <w:rtl/>
        </w:rPr>
        <w:t xml:space="preserve"> </w:t>
      </w:r>
      <w:r w:rsidRPr="007A0B6C">
        <w:rPr>
          <w:rFonts w:hint="cs"/>
          <w:rtl/>
        </w:rPr>
        <w:t>להיות</w:t>
      </w:r>
      <w:r w:rsidRPr="007A0B6C">
        <w:rPr>
          <w:rtl/>
        </w:rPr>
        <w:t xml:space="preserve"> </w:t>
      </w:r>
      <w:r w:rsidRPr="007A0B6C">
        <w:rPr>
          <w:rFonts w:hint="cs"/>
          <w:rtl/>
        </w:rPr>
        <w:t>כגרים</w:t>
      </w:r>
      <w:r w:rsidRPr="007A0B6C">
        <w:rPr>
          <w:rtl/>
        </w:rPr>
        <w:t xml:space="preserve"> ונבדלים מן האומות</w:t>
      </w:r>
      <w:r w:rsidRPr="007A0B6C">
        <w:t>.</w:t>
      </w:r>
    </w:p>
    <w:p w:rsidR="00FC4EE4" w:rsidRDefault="00FC4EE4" w:rsidP="00FC4EE4">
      <w:pPr>
        <w:pStyle w:val="HILLEL"/>
        <w:rPr>
          <w:rtl/>
        </w:rPr>
      </w:pPr>
    </w:p>
    <w:p w:rsidR="00CD7378" w:rsidRPr="006B1F2B" w:rsidRDefault="00CD7378" w:rsidP="009054C0">
      <w:pPr>
        <w:pStyle w:val="HILLEL"/>
        <w:rPr>
          <w:sz w:val="14"/>
          <w:szCs w:val="14"/>
        </w:rPr>
      </w:pPr>
    </w:p>
    <w:p w:rsidR="00FC4EE4" w:rsidRPr="004326BE" w:rsidRDefault="00AE4E6E" w:rsidP="009054C0">
      <w:pPr>
        <w:pStyle w:val="HILLEL"/>
        <w:rPr>
          <w:sz w:val="22"/>
          <w:szCs w:val="22"/>
        </w:rPr>
      </w:pPr>
      <w:r w:rsidRPr="00AE4E6E">
        <w:t>According to Netziv,</w:t>
      </w:r>
      <w:r w:rsidR="00FC4EE4" w:rsidRPr="00AE4E6E">
        <w:t xml:space="preserve"> P</w:t>
      </w:r>
      <w:r w:rsidR="00B113EE">
        <w:t>h</w:t>
      </w:r>
      <w:r w:rsidR="00FC4EE4" w:rsidRPr="00AE4E6E">
        <w:t>aroh's decrees served as Hashem's vehicle for preventing further assimilation</w:t>
      </w:r>
      <w:r w:rsidR="0008599B">
        <w:t xml:space="preserve">.  </w:t>
      </w:r>
      <w:r w:rsidR="00FC4EE4" w:rsidRPr="00AE4E6E">
        <w:t>Though the Israelites tried to join society, Hashem ensured that the Egyptians refused their overtures, pushing them apart</w:t>
      </w:r>
      <w:r w:rsidR="0008599B">
        <w:t xml:space="preserve">.  </w:t>
      </w:r>
      <w:r w:rsidR="00FC4EE4" w:rsidRPr="00AE4E6E">
        <w:t>Anti-Semitism was to be their salvation</w:t>
      </w:r>
      <w:r w:rsidR="0008599B">
        <w:t xml:space="preserve">.  </w:t>
      </w:r>
      <w:r w:rsidR="00FC4EE4" w:rsidRPr="00AE4E6E">
        <w:t>In fact, Netziv suggests that Hashem's promise at the Covenant of Pieces that Abraham's descendants would always remain foreigners is what maintained Jewish identity throughout history, and is the referent of "</w:t>
      </w:r>
      <w:proofErr w:type="spellStart"/>
      <w:r w:rsidR="00FC4EE4" w:rsidRPr="00AE4E6E">
        <w:rPr>
          <w:i/>
          <w:iCs/>
        </w:rPr>
        <w:t>vehi</w:t>
      </w:r>
      <w:proofErr w:type="spellEnd"/>
      <w:r w:rsidR="00FC4EE4" w:rsidRPr="00AE4E6E">
        <w:t>" in "</w:t>
      </w:r>
      <w:r w:rsidR="00FC4EE4" w:rsidRPr="00AE4E6E">
        <w:rPr>
          <w:rFonts w:asciiTheme="majorBidi" w:hAnsiTheme="majorBidi" w:cstheme="majorBidi"/>
          <w:rtl/>
        </w:rPr>
        <w:t>והיא שעמדה לאבותינו ולנו</w:t>
      </w:r>
      <w:r w:rsidR="00FC4EE4" w:rsidRPr="00AE4E6E">
        <w:rPr>
          <w:rFonts w:asciiTheme="majorBidi" w:hAnsiTheme="majorBidi" w:cstheme="majorBidi"/>
        </w:rPr>
        <w:t>"</w:t>
      </w:r>
      <w:r>
        <w:rPr>
          <w:rFonts w:asciiTheme="majorBidi" w:hAnsiTheme="majorBidi" w:cstheme="majorBidi"/>
        </w:rPr>
        <w:t xml:space="preserve"> </w:t>
      </w:r>
      <w:r w:rsidRPr="00AE4E6E">
        <w:rPr>
          <w:rFonts w:cstheme="minorHAnsi"/>
        </w:rPr>
        <w:t>(</w:t>
      </w:r>
      <w:r>
        <w:rPr>
          <w:rFonts w:cstheme="minorHAnsi"/>
        </w:rPr>
        <w:t>"</w:t>
      </w:r>
      <w:r w:rsidRPr="00AE4E6E">
        <w:rPr>
          <w:rFonts w:cstheme="minorHAnsi"/>
        </w:rPr>
        <w:t>And "</w:t>
      </w:r>
      <w:r w:rsidRPr="00AE4E6E">
        <w:rPr>
          <w:rFonts w:cstheme="minorHAnsi"/>
          <w:b/>
          <w:bCs/>
        </w:rPr>
        <w:t>it</w:t>
      </w:r>
      <w:r w:rsidRPr="00AE4E6E">
        <w:rPr>
          <w:rFonts w:cstheme="minorHAnsi"/>
        </w:rPr>
        <w:t>" is what stood for our ancestors and ourselves</w:t>
      </w:r>
      <w:r>
        <w:rPr>
          <w:rFonts w:asciiTheme="majorBidi" w:hAnsiTheme="majorBidi" w:cstheme="majorBidi"/>
          <w:b/>
          <w:bCs/>
        </w:rPr>
        <w:t>"</w:t>
      </w:r>
      <w:r w:rsidRPr="00FF1A8B">
        <w:rPr>
          <w:rFonts w:asciiTheme="majorBidi" w:hAnsiTheme="majorBidi" w:cstheme="majorBidi"/>
        </w:rPr>
        <w:t>)</w:t>
      </w:r>
      <w:r w:rsidR="0008599B">
        <w:rPr>
          <w:rFonts w:asciiTheme="majorBidi" w:hAnsiTheme="majorBidi" w:cstheme="majorBidi"/>
        </w:rPr>
        <w:t xml:space="preserve">.  </w:t>
      </w:r>
      <w:r w:rsidR="00FC4EE4" w:rsidRPr="00AE4E6E">
        <w:t xml:space="preserve">The Jewish people's best efforts to assimilate instead engender the anti-Semitism of </w:t>
      </w:r>
      <w:r w:rsidR="00FC4EE4" w:rsidRPr="009054C0">
        <w:rPr>
          <w:rFonts w:cstheme="minorHAnsi"/>
        </w:rPr>
        <w:t>"</w:t>
      </w:r>
      <w:r w:rsidRPr="009054C0">
        <w:rPr>
          <w:rFonts w:cstheme="minorHAnsi"/>
        </w:rPr>
        <w:t>in every generation they stand upon us to destroy us</w:t>
      </w:r>
      <w:r w:rsidR="00FC4EE4" w:rsidRPr="009054C0">
        <w:rPr>
          <w:rFonts w:cstheme="minorHAnsi"/>
        </w:rPr>
        <w:t>", through which "</w:t>
      </w:r>
      <w:r w:rsidR="009054C0" w:rsidRPr="009054C0">
        <w:rPr>
          <w:rFonts w:cstheme="minorHAnsi"/>
        </w:rPr>
        <w:t>the Holy One blessed be He saves us from their hands</w:t>
      </w:r>
      <w:r w:rsidR="00FC4EE4" w:rsidRPr="00AE4E6E">
        <w:t>" and prevents our assimilation</w:t>
      </w:r>
      <w:r w:rsidR="00FC4EE4" w:rsidRPr="004326BE">
        <w:rPr>
          <w:sz w:val="22"/>
          <w:szCs w:val="22"/>
        </w:rPr>
        <w:t>.</w:t>
      </w:r>
    </w:p>
    <w:p w:rsidR="00FC4EE4" w:rsidRDefault="00FC4EE4" w:rsidP="00B43879">
      <w:pPr>
        <w:pStyle w:val="Heading3"/>
      </w:pPr>
      <w:bookmarkStart w:id="23" w:name="_Toc67306042"/>
      <w:r>
        <w:t>III</w:t>
      </w:r>
      <w:proofErr w:type="gramStart"/>
      <w:r w:rsidR="0008599B">
        <w:t xml:space="preserve">.  </w:t>
      </w:r>
      <w:r w:rsidRPr="00F060C6">
        <w:t>A</w:t>
      </w:r>
      <w:proofErr w:type="gramEnd"/>
      <w:r w:rsidRPr="00F060C6">
        <w:t xml:space="preserve"> Monoth</w:t>
      </w:r>
      <w:r w:rsidR="00B43879">
        <w:t>e</w:t>
      </w:r>
      <w:r w:rsidRPr="00F060C6">
        <w:t>istic Nation: Bondage Despite Righteousness</w:t>
      </w:r>
      <w:bookmarkEnd w:id="23"/>
    </w:p>
    <w:p w:rsidR="00C9000C" w:rsidRPr="00C9000C" w:rsidRDefault="00C9000C" w:rsidP="00FF04E1">
      <w:pPr>
        <w:pStyle w:val="HILLEL"/>
        <w:jc w:val="center"/>
        <w:rPr>
          <w:i/>
          <w:iCs/>
          <w:sz w:val="12"/>
          <w:szCs w:val="12"/>
        </w:rPr>
      </w:pPr>
    </w:p>
    <w:p w:rsidR="009054C0" w:rsidRPr="00AC0AAA" w:rsidRDefault="009054C0" w:rsidP="000231AB">
      <w:pPr>
        <w:pStyle w:val="HILLEL"/>
      </w:pPr>
      <w:r w:rsidRPr="00AC0AAA">
        <w:t xml:space="preserve">A third approach, taken by </w:t>
      </w:r>
      <w:r w:rsidR="000231AB">
        <w:t xml:space="preserve">Eliyahu </w:t>
      </w:r>
      <w:proofErr w:type="spellStart"/>
      <w:r w:rsidR="000231AB">
        <w:t>Rabbah</w:t>
      </w:r>
      <w:proofErr w:type="spellEnd"/>
      <w:r w:rsidR="000231AB">
        <w:t xml:space="preserve"> and R</w:t>
      </w:r>
      <w:r w:rsidR="00D6795F">
        <w:t xml:space="preserve">. </w:t>
      </w:r>
      <w:proofErr w:type="spellStart"/>
      <w:r w:rsidR="000231AB">
        <w:t>Chasdai</w:t>
      </w:r>
      <w:proofErr w:type="spellEnd"/>
      <w:r w:rsidR="000231AB">
        <w:t xml:space="preserve"> </w:t>
      </w:r>
      <w:proofErr w:type="spellStart"/>
      <w:r w:rsidR="000231AB">
        <w:t>Crescas</w:t>
      </w:r>
      <w:proofErr w:type="spellEnd"/>
      <w:r w:rsidR="000231AB">
        <w:t xml:space="preserve"> </w:t>
      </w:r>
      <w:r w:rsidR="000231AB" w:rsidRPr="009054C0">
        <w:t>(14</w:t>
      </w:r>
      <w:r w:rsidR="000231AB" w:rsidRPr="009054C0">
        <w:rPr>
          <w:vertAlign w:val="superscript"/>
        </w:rPr>
        <w:t>th</w:t>
      </w:r>
      <w:r w:rsidR="000231AB" w:rsidRPr="009054C0">
        <w:t xml:space="preserve"> century, Barcelona</w:t>
      </w:r>
      <w:r w:rsidR="000231AB">
        <w:t>)</w:t>
      </w:r>
      <w:r w:rsidRPr="00AC0AAA">
        <w:t>, suggests that the nation remained righteous in Egypt:</w:t>
      </w:r>
    </w:p>
    <w:p w:rsidR="00CD7378" w:rsidRPr="00AC0AAA" w:rsidRDefault="00CD7378" w:rsidP="00FF04E1">
      <w:pPr>
        <w:pStyle w:val="HILLEL"/>
        <w:jc w:val="cente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4"/>
        <w:gridCol w:w="4951"/>
      </w:tblGrid>
      <w:tr w:rsidR="00FC4EE4" w:rsidTr="00155FD1">
        <w:trPr>
          <w:trHeight w:val="3178"/>
        </w:trPr>
        <w:tc>
          <w:tcPr>
            <w:tcW w:w="5204" w:type="dxa"/>
          </w:tcPr>
          <w:p w:rsidR="00FC4EE4" w:rsidRPr="006B1F2B" w:rsidRDefault="00FC4EE4" w:rsidP="006B1F2B">
            <w:pPr>
              <w:pStyle w:val="NoSpacing"/>
              <w:rPr>
                <w:u w:val="single"/>
              </w:rPr>
            </w:pPr>
            <w:r w:rsidRPr="006B1F2B">
              <w:rPr>
                <w:rStyle w:val="mw-headline"/>
                <w:u w:val="single"/>
                <w:rtl/>
              </w:rPr>
              <w:t xml:space="preserve">ר' </w:t>
            </w:r>
            <w:proofErr w:type="spellStart"/>
            <w:r w:rsidRPr="006B1F2B">
              <w:rPr>
                <w:rStyle w:val="mw-headline"/>
                <w:u w:val="single"/>
                <w:rtl/>
              </w:rPr>
              <w:t>חסדאי</w:t>
            </w:r>
            <w:proofErr w:type="spellEnd"/>
            <w:r w:rsidRPr="006B1F2B">
              <w:rPr>
                <w:rStyle w:val="mw-headline"/>
                <w:u w:val="single"/>
                <w:rtl/>
              </w:rPr>
              <w:t xml:space="preserve"> </w:t>
            </w:r>
            <w:proofErr w:type="spellStart"/>
            <w:r w:rsidRPr="006B1F2B">
              <w:rPr>
                <w:rStyle w:val="mw-headline"/>
                <w:u w:val="single"/>
                <w:rtl/>
              </w:rPr>
              <w:t>קרשקש</w:t>
            </w:r>
            <w:proofErr w:type="spellEnd"/>
            <w:r w:rsidRPr="006B1F2B">
              <w:rPr>
                <w:rStyle w:val="mw-headline"/>
                <w:u w:val="single"/>
                <w:rtl/>
              </w:rPr>
              <w:t xml:space="preserve"> אור ה׳ ג׳:א׳:ג׳:ג</w:t>
            </w:r>
          </w:p>
          <w:p w:rsidR="00FC4EE4" w:rsidRPr="007A0B6C" w:rsidRDefault="00FC4EE4" w:rsidP="006B1F2B">
            <w:pPr>
              <w:pStyle w:val="NoSpacing"/>
              <w:jc w:val="both"/>
            </w:pPr>
            <w:r w:rsidRPr="007A0B6C">
              <w:rPr>
                <w:rtl/>
              </w:rPr>
              <w:t>ולזה היו בני ישראל סובלים עבודת המצרים הקשה, ולא היו</w:t>
            </w:r>
            <w:r w:rsidRPr="007A0B6C">
              <w:rPr>
                <w:rtl/>
              </w:rPr>
              <w:t xml:space="preserve">‬ </w:t>
            </w:r>
            <w:dir w:val="rtl">
              <w:r w:rsidRPr="007A0B6C">
                <w:rPr>
                  <w:rtl/>
                </w:rPr>
                <w:t>עובדים יראתם</w:t>
              </w:r>
              <w:r w:rsidR="0008599B">
                <w:rPr>
                  <w:rtl/>
                </w:rPr>
                <w:t xml:space="preserve">.  </w:t>
              </w:r>
              <w:r w:rsidRPr="007A0B6C">
                <w:rPr>
                  <w:rtl/>
                </w:rPr>
                <w:t xml:space="preserve">שכבר יחשב, שאם היו ישראל </w:t>
              </w:r>
              <w:proofErr w:type="spellStart"/>
              <w:r w:rsidRPr="007A0B6C">
                <w:rPr>
                  <w:rtl/>
                </w:rPr>
                <w:t>שומעין</w:t>
              </w:r>
              <w:proofErr w:type="spellEnd"/>
              <w:r w:rsidRPr="007A0B6C">
                <w:rPr>
                  <w:rtl/>
                </w:rPr>
                <w:t xml:space="preserve"> להם</w:t>
              </w:r>
              <w:r w:rsidRPr="007A0B6C">
                <w:rPr>
                  <w:rtl/>
                </w:rPr>
                <w:t xml:space="preserve">‬ </w:t>
              </w:r>
              <w:dir w:val="rtl">
                <w:r w:rsidRPr="007A0B6C">
                  <w:rPr>
                    <w:rtl/>
                  </w:rPr>
                  <w:t>ועובדים לאלהיהם, שיקבלום בסבר פנים יפות כאחד מהם.</w:t>
                </w:r>
                <w:r w:rsidRPr="007A0B6C">
                  <w:rPr>
                    <w:rtl/>
                  </w:rPr>
                  <w:t xml:space="preserve">‬ </w:t>
                </w:r>
                <w:dir w:val="rtl">
                  <w:r w:rsidRPr="007A0B6C">
                    <w:rPr>
                      <w:rtl/>
                    </w:rPr>
                    <w:t>ולהיותם סובלים העניות והדלות, לבלתי היותם עובדים</w:t>
                  </w:r>
                  <w:r w:rsidRPr="007A0B6C">
                    <w:rPr>
                      <w:rtl/>
                    </w:rPr>
                    <w:t xml:space="preserve">‬ </w:t>
                  </w:r>
                  <w:dir w:val="rtl">
                    <w:r w:rsidRPr="007A0B6C">
                      <w:rPr>
                        <w:rtl/>
                      </w:rPr>
                      <w:t>ליראתם, די בזה ראיה, שהיו מקוים גמול נפשי..</w:t>
                    </w:r>
                    <w:r w:rsidR="0008599B">
                      <w:rPr>
                        <w:rtl/>
                      </w:rPr>
                      <w:t xml:space="preserve">.  </w:t>
                    </w:r>
                    <w:r w:rsidRPr="007A0B6C">
                      <w:rPr>
                        <w:rtl/>
                      </w:rPr>
                      <w:t>ואלמלא כן, אין</w:t>
                    </w:r>
                    <w:r w:rsidRPr="007A0B6C">
                      <w:rPr>
                        <w:rtl/>
                      </w:rPr>
                      <w:t xml:space="preserve">‬ </w:t>
                    </w:r>
                    <w:dir w:val="rtl">
                      <w:r w:rsidRPr="007A0B6C">
                        <w:rPr>
                          <w:rtl/>
                        </w:rPr>
                        <w:t>ספק שהיו בוחרים ההצלחה הגופנית, ולצאת מהשעבוד המפלג</w:t>
                      </w:r>
                      <w:r w:rsidRPr="007A0B6C">
                        <w:rPr>
                          <w:rtl/>
                        </w:rPr>
                        <w:t xml:space="preserve">‬ </w:t>
                      </w:r>
                      <w:dir w:val="rtl">
                        <w:r w:rsidRPr="007A0B6C">
                          <w:rPr>
                            <w:rtl/>
                          </w:rPr>
                          <w:t>ההוא</w:t>
                        </w:r>
                        <w:r w:rsidR="0008599B">
                          <w:rPr>
                            <w:rtl/>
                          </w:rPr>
                          <w:t xml:space="preserve">.  </w:t>
                        </w:r>
                        <w:r w:rsidRPr="007A0B6C">
                          <w:rPr>
                            <w:rtl/>
                          </w:rPr>
                          <w:t>ואיך לא?</w:t>
                        </w:r>
                        <w:r w:rsidRPr="007A0B6C">
                          <w:t>‬</w:t>
                        </w:r>
                        <w:r w:rsidRPr="007A0B6C">
                          <w:t>‬</w:t>
                        </w:r>
                        <w:r w:rsidRPr="007A0B6C">
                          <w:t>‬</w:t>
                        </w:r>
                        <w:r w:rsidRPr="007A0B6C">
                          <w:t>‬</w:t>
                        </w:r>
                        <w:r w:rsidRPr="007A0B6C">
                          <w:t>‬</w:t>
                        </w:r>
                        <w:r w:rsidRPr="007A0B6C">
                          <w:t>‬</w:t>
                        </w:r>
                        <w:r w:rsidR="006B0C79" w:rsidRPr="007A0B6C">
                          <w:t>‬</w:t>
                        </w:r>
                        <w:r w:rsidR="006B0C79" w:rsidRPr="007A0B6C">
                          <w:t>‬</w:t>
                        </w:r>
                        <w:r w:rsidR="006B0C79" w:rsidRPr="007A0B6C">
                          <w:t>‬</w:t>
                        </w:r>
                        <w:r w:rsidR="006B0C79" w:rsidRPr="007A0B6C">
                          <w:t>‬</w:t>
                        </w:r>
                        <w:r w:rsidR="006B0C79" w:rsidRPr="007A0B6C">
                          <w:t>‬</w:t>
                        </w:r>
                        <w:r w:rsidR="006B0C79" w:rsidRPr="007A0B6C">
                          <w:t>‬</w:t>
                        </w:r>
                        <w:r w:rsidR="00A54314">
                          <w:t>‬</w:t>
                        </w:r>
                        <w:r w:rsidR="00A54314">
                          <w:t>‬</w:t>
                        </w:r>
                        <w:r w:rsidR="00A54314">
                          <w:t>‬</w:t>
                        </w:r>
                        <w:r w:rsidR="00A54314">
                          <w:t>‬</w:t>
                        </w:r>
                        <w:r w:rsidR="00A54314">
                          <w:t>‬</w:t>
                        </w:r>
                        <w:r w:rsidR="00A54314">
                          <w:t>‬</w:t>
                        </w:r>
                        <w:r w:rsidR="00A3781C">
                          <w:t>‬</w:t>
                        </w:r>
                        <w:r w:rsidR="00A3781C">
                          <w:t>‬</w:t>
                        </w:r>
                        <w:r w:rsidR="00A3781C">
                          <w:t>‬</w:t>
                        </w:r>
                        <w:r w:rsidR="00A3781C">
                          <w:t>‬</w:t>
                        </w:r>
                        <w:r w:rsidR="00A3781C">
                          <w:t>‬</w:t>
                        </w:r>
                        <w:r w:rsidR="00A3781C">
                          <w:t>‬</w:t>
                        </w:r>
                        <w:r w:rsidR="0008599B">
                          <w:t>‬</w:t>
                        </w:r>
                        <w:r w:rsidR="0008599B">
                          <w:t>‬</w:t>
                        </w:r>
                        <w:r w:rsidR="0008599B">
                          <w:t>‬</w:t>
                        </w:r>
                        <w:r w:rsidR="0008599B">
                          <w:t>‬</w:t>
                        </w:r>
                        <w:r w:rsidR="0008599B">
                          <w:t>‬</w:t>
                        </w:r>
                        <w:r w:rsidR="0008599B">
                          <w:t>‬</w:t>
                        </w:r>
                        <w:r w:rsidR="00C25A6F">
                          <w:t>‬</w:t>
                        </w:r>
                        <w:r w:rsidR="00C25A6F">
                          <w:t>‬</w:t>
                        </w:r>
                        <w:r w:rsidR="00C25A6F">
                          <w:t>‬</w:t>
                        </w:r>
                        <w:r w:rsidR="00C25A6F">
                          <w:t>‬</w:t>
                        </w:r>
                        <w:r w:rsidR="00C25A6F">
                          <w:t>‬</w:t>
                        </w:r>
                        <w:r w:rsidR="00C25A6F">
                          <w:t>‬</w:t>
                        </w:r>
                        <w:r w:rsidR="00FD43DF">
                          <w:t>‬</w:t>
                        </w:r>
                        <w:r w:rsidR="00FD43DF">
                          <w:t>‬</w:t>
                        </w:r>
                        <w:r w:rsidR="00FD43DF">
                          <w:t>‬</w:t>
                        </w:r>
                        <w:r w:rsidR="00FD43DF">
                          <w:t>‬</w:t>
                        </w:r>
                        <w:r w:rsidR="00FD43DF">
                          <w:t>‬</w:t>
                        </w:r>
                        <w:r w:rsidR="00FD43DF">
                          <w:t>‬</w:t>
                        </w:r>
                        <w:r w:rsidR="008611C1">
                          <w:t>‬</w:t>
                        </w:r>
                        <w:r w:rsidR="008611C1">
                          <w:t>‬</w:t>
                        </w:r>
                        <w:r w:rsidR="008611C1">
                          <w:t>‬</w:t>
                        </w:r>
                        <w:r w:rsidR="008611C1">
                          <w:t>‬</w:t>
                        </w:r>
                        <w:r w:rsidR="008611C1">
                          <w:t>‬</w:t>
                        </w:r>
                        <w:r w:rsidR="008611C1">
                          <w:t>‬</w:t>
                        </w:r>
                      </w:dir>
                    </w:dir>
                  </w:dir>
                </w:dir>
              </w:dir>
            </w:dir>
          </w:p>
        </w:tc>
        <w:tc>
          <w:tcPr>
            <w:tcW w:w="4951" w:type="dxa"/>
          </w:tcPr>
          <w:p w:rsidR="00FC4EE4" w:rsidRPr="007A0B6C" w:rsidRDefault="00FC4EE4" w:rsidP="006B1F2B">
            <w:pPr>
              <w:pStyle w:val="NoSpacing"/>
              <w:rPr>
                <w:u w:val="single"/>
                <w:rtl/>
              </w:rPr>
            </w:pPr>
            <w:r w:rsidRPr="007A0B6C">
              <w:rPr>
                <w:u w:val="single"/>
                <w:rtl/>
              </w:rPr>
              <w:t>אליהו רבה פרשה כ"א</w:t>
            </w:r>
          </w:p>
          <w:p w:rsidR="00FC4EE4" w:rsidRPr="007A0B6C" w:rsidRDefault="00FC4EE4" w:rsidP="006B1F2B">
            <w:pPr>
              <w:pStyle w:val="NoSpacing"/>
              <w:jc w:val="both"/>
            </w:pPr>
            <w:r w:rsidRPr="007A0B6C">
              <w:rPr>
                <w:rtl/>
              </w:rPr>
              <w:t xml:space="preserve">כאיזה צד עבדו ישראל את אבינו שבשמים במצרים, שלא שינו את לשונם, והיו המצריים אומרים להם, למה אתם עובדים אתו, אם תעבדו </w:t>
            </w:r>
            <w:proofErr w:type="spellStart"/>
            <w:r w:rsidRPr="007A0B6C">
              <w:rPr>
                <w:rtl/>
              </w:rPr>
              <w:t>אלהי</w:t>
            </w:r>
            <w:proofErr w:type="spellEnd"/>
            <w:r w:rsidRPr="007A0B6C">
              <w:rPr>
                <w:rtl/>
              </w:rPr>
              <w:t xml:space="preserve"> מצרים יקל עבודתו מכם, </w:t>
            </w:r>
            <w:proofErr w:type="spellStart"/>
            <w:r w:rsidRPr="007A0B6C">
              <w:rPr>
                <w:rtl/>
              </w:rPr>
              <w:t>משיבין</w:t>
            </w:r>
            <w:proofErr w:type="spellEnd"/>
            <w:r w:rsidRPr="007A0B6C">
              <w:rPr>
                <w:rtl/>
              </w:rPr>
              <w:t xml:space="preserve"> ישראל ואומרים להם, שמא עזב אברהם יצחק ויעקב את </w:t>
            </w:r>
            <w:proofErr w:type="spellStart"/>
            <w:r w:rsidRPr="007A0B6C">
              <w:rPr>
                <w:rtl/>
              </w:rPr>
              <w:t>אלהינו</w:t>
            </w:r>
            <w:proofErr w:type="spellEnd"/>
            <w:r w:rsidRPr="007A0B6C">
              <w:rPr>
                <w:rtl/>
              </w:rPr>
              <w:t xml:space="preserve"> שבשמים שיעזבו בניהן אחריהן, אמרו להן, לאו, אמרו, כשם שהם לא עזבו אותו כך לא נעזבנו.</w:t>
            </w:r>
          </w:p>
        </w:tc>
      </w:tr>
    </w:tbl>
    <w:p w:rsidR="00FC4EE4" w:rsidRPr="00155FD1" w:rsidRDefault="00FC4EE4" w:rsidP="00FC4EE4">
      <w:pPr>
        <w:pStyle w:val="HILLEL"/>
        <w:rPr>
          <w:sz w:val="24"/>
          <w:szCs w:val="24"/>
        </w:rPr>
      </w:pPr>
    </w:p>
    <w:p w:rsidR="00FC4EE4" w:rsidRPr="009054C0" w:rsidRDefault="00FC4EE4" w:rsidP="000231AB">
      <w:pPr>
        <w:pStyle w:val="HILLEL"/>
      </w:pPr>
      <w:r w:rsidRPr="009054C0">
        <w:t xml:space="preserve">According to Eliyahu </w:t>
      </w:r>
      <w:proofErr w:type="spellStart"/>
      <w:r w:rsidRPr="009054C0">
        <w:t>Rabbah</w:t>
      </w:r>
      <w:proofErr w:type="spellEnd"/>
      <w:r w:rsidRPr="009054C0">
        <w:t xml:space="preserve"> and R</w:t>
      </w:r>
      <w:r w:rsidR="00D6795F">
        <w:t xml:space="preserve">. </w:t>
      </w:r>
      <w:proofErr w:type="spellStart"/>
      <w:r w:rsidRPr="009054C0">
        <w:t>Chasdai</w:t>
      </w:r>
      <w:proofErr w:type="spellEnd"/>
      <w:r w:rsidRPr="009054C0">
        <w:t xml:space="preserve"> </w:t>
      </w:r>
      <w:proofErr w:type="spellStart"/>
      <w:r w:rsidRPr="009054C0">
        <w:t>Crescas</w:t>
      </w:r>
      <w:proofErr w:type="spellEnd"/>
      <w:r w:rsidRPr="009054C0">
        <w:t>, the Israelites were completely righteous and never worshiped idols in Egypt</w:t>
      </w:r>
      <w:r w:rsidR="0008599B">
        <w:t xml:space="preserve">.  </w:t>
      </w:r>
      <w:r w:rsidRPr="009054C0">
        <w:t xml:space="preserve">They might suggest that </w:t>
      </w:r>
      <w:proofErr w:type="spellStart"/>
      <w:r w:rsidRPr="009054C0">
        <w:t>Yechezkel's</w:t>
      </w:r>
      <w:proofErr w:type="spellEnd"/>
      <w:r w:rsidRPr="009054C0">
        <w:t xml:space="preserve"> portrait of a sinful nation was true of only a very small minority of the people, while the vast majority maintained their faith</w:t>
      </w:r>
      <w:r w:rsidR="0008599B">
        <w:t xml:space="preserve">.  </w:t>
      </w:r>
      <w:r w:rsidRPr="009054C0">
        <w:t>According to these sources the bondage was not punishment for sin but a "trial of love", meant to refine the nation and bring them closer to God</w:t>
      </w:r>
      <w:r w:rsidR="0008599B">
        <w:t xml:space="preserve">.  </w:t>
      </w:r>
      <w:r w:rsidRPr="009054C0">
        <w:t>In their view, assimilation does not cause anti-Semitism</w:t>
      </w:r>
      <w:r w:rsidR="0008599B">
        <w:t xml:space="preserve">.  </w:t>
      </w:r>
      <w:r w:rsidRPr="009054C0">
        <w:t>In fact the opposite is true; it often even prevents it</w:t>
      </w:r>
      <w:r w:rsidR="0008599B">
        <w:t xml:space="preserve">.  </w:t>
      </w:r>
      <w:r w:rsidRPr="009054C0">
        <w:t>Had the nation acculturated they might have been accepted into Egyptian society and not suffered P</w:t>
      </w:r>
      <w:r w:rsidR="00B113EE">
        <w:t>h</w:t>
      </w:r>
      <w:r w:rsidRPr="009054C0">
        <w:t>aroh's decrees</w:t>
      </w:r>
      <w:r w:rsidR="0008599B">
        <w:t xml:space="preserve">.  </w:t>
      </w:r>
      <w:r w:rsidRPr="009054C0">
        <w:t>Despite this, though, the people chose to stay loyal to Hashem, forsaking physical rewards of this world for the spiritual ones of the next.</w:t>
      </w:r>
    </w:p>
    <w:p w:rsidR="00F926B0" w:rsidRDefault="00155FD1" w:rsidP="00FC4EE4">
      <w:pPr>
        <w:pStyle w:val="HILLEL"/>
        <w:jc w:val="center"/>
        <w:rPr>
          <w:b/>
          <w:bCs/>
          <w:u w:val="single"/>
        </w:rPr>
      </w:pPr>
      <w:r>
        <w:rPr>
          <w:b/>
          <w:bCs/>
          <w:noProof/>
          <w:u w:val="single"/>
        </w:rPr>
        <mc:AlternateContent>
          <mc:Choice Requires="wps">
            <w:drawing>
              <wp:anchor distT="0" distB="0" distL="114300" distR="114300" simplePos="0" relativeHeight="251700224" behindDoc="1" locked="0" layoutInCell="1" allowOverlap="1" wp14:anchorId="5D5200A6" wp14:editId="2DEFCD40">
                <wp:simplePos x="0" y="0"/>
                <wp:positionH relativeFrom="column">
                  <wp:posOffset>1893499</wp:posOffset>
                </wp:positionH>
                <wp:positionV relativeFrom="paragraph">
                  <wp:posOffset>195209</wp:posOffset>
                </wp:positionV>
                <wp:extent cx="2441276" cy="828040"/>
                <wp:effectExtent l="0" t="0" r="16510" b="10160"/>
                <wp:wrapNone/>
                <wp:docPr id="93" name="Horizontal Scroll 93"/>
                <wp:cNvGraphicFramePr/>
                <a:graphic xmlns:a="http://schemas.openxmlformats.org/drawingml/2006/main">
                  <a:graphicData uri="http://schemas.microsoft.com/office/word/2010/wordprocessingShape">
                    <wps:wsp>
                      <wps:cNvSpPr/>
                      <wps:spPr>
                        <a:xfrm>
                          <a:off x="0" y="0"/>
                          <a:ext cx="2441276" cy="828040"/>
                        </a:xfrm>
                        <a:prstGeom prst="horizontalScroll">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93" o:spid="_x0000_s1026" type="#_x0000_t98" style="position:absolute;margin-left:149.1pt;margin-top:15.35pt;width:192.25pt;height:65.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" fillcolor="white [3201]" strokecolor="black [3213]"/>
            </w:pict>
          </mc:Fallback>
        </mc:AlternateContent>
      </w:r>
    </w:p>
    <w:p w:rsidR="00F926B0" w:rsidRDefault="00F926B0" w:rsidP="00FC4EE4">
      <w:pPr>
        <w:pStyle w:val="HILLEL"/>
        <w:jc w:val="center"/>
        <w:rPr>
          <w:b/>
          <w:bCs/>
          <w:u w:val="single"/>
        </w:rPr>
      </w:pPr>
    </w:p>
    <w:p w:rsidR="00155FD1" w:rsidRDefault="006B0C79" w:rsidP="00155FD1">
      <w:pPr>
        <w:pStyle w:val="HILLEL"/>
        <w:jc w:val="center"/>
        <w:rPr>
          <w:rtl/>
        </w:rPr>
      </w:pPr>
      <w:r w:rsidRPr="006B0C79">
        <w:t>Point to Ponder</w:t>
      </w:r>
      <w:r w:rsidR="002E7A20">
        <w:t>:</w:t>
      </w:r>
    </w:p>
    <w:p w:rsidR="00FC4EE4" w:rsidRPr="006B0C79" w:rsidRDefault="00852326" w:rsidP="00155FD1">
      <w:pPr>
        <w:pStyle w:val="HILLEL"/>
        <w:jc w:val="center"/>
      </w:pPr>
      <w:r w:rsidRPr="006B0C79">
        <w:t xml:space="preserve"> Assimilation and Anti-Semitism</w:t>
      </w:r>
    </w:p>
    <w:p w:rsidR="00F926B0" w:rsidRDefault="00F926B0" w:rsidP="00FC4EE4">
      <w:pPr>
        <w:pStyle w:val="HILLEL"/>
        <w:jc w:val="center"/>
        <w:rPr>
          <w:b/>
          <w:bCs/>
          <w:u w:val="single"/>
        </w:rPr>
      </w:pPr>
    </w:p>
    <w:p w:rsidR="00FC4EE4" w:rsidRPr="009054C0" w:rsidRDefault="00FC4EE4" w:rsidP="00155FD1">
      <w:pPr>
        <w:pStyle w:val="HILLEL"/>
        <w:ind w:left="540" w:right="569"/>
        <w:jc w:val="center"/>
        <w:rPr>
          <w:i/>
          <w:iCs/>
        </w:rPr>
      </w:pPr>
      <w:r w:rsidRPr="009054C0">
        <w:rPr>
          <w:i/>
          <w:iCs/>
        </w:rPr>
        <w:t>How does assimilation affect relations with the Gentile world?  Does it cause persecution</w:t>
      </w:r>
      <w:r w:rsidR="006B0C79">
        <w:rPr>
          <w:i/>
          <w:iCs/>
        </w:rPr>
        <w:t>, as suggested by Netziv,</w:t>
      </w:r>
      <w:r w:rsidRPr="009054C0">
        <w:rPr>
          <w:i/>
          <w:iCs/>
        </w:rPr>
        <w:t xml:space="preserve"> or does it prevent it</w:t>
      </w:r>
      <w:r w:rsidR="006B0C79">
        <w:rPr>
          <w:i/>
          <w:iCs/>
        </w:rPr>
        <w:t>, as R</w:t>
      </w:r>
      <w:r w:rsidR="00D6795F">
        <w:rPr>
          <w:i/>
          <w:iCs/>
        </w:rPr>
        <w:t xml:space="preserve">. </w:t>
      </w:r>
      <w:r w:rsidR="006B0C79">
        <w:rPr>
          <w:i/>
          <w:iCs/>
        </w:rPr>
        <w:t>Crescas states?</w:t>
      </w:r>
      <w:r w:rsidRPr="009054C0">
        <w:rPr>
          <w:i/>
          <w:iCs/>
        </w:rPr>
        <w:t xml:space="preserve"> </w:t>
      </w:r>
      <w:r w:rsidR="00454AFA">
        <w:rPr>
          <w:i/>
          <w:iCs/>
        </w:rPr>
        <w:t xml:space="preserve"> </w:t>
      </w:r>
      <w:r w:rsidRPr="009054C0">
        <w:rPr>
          <w:i/>
          <w:iCs/>
        </w:rPr>
        <w:t>How might each exegete's position be influenced by events of their era?</w:t>
      </w:r>
    </w:p>
    <w:p w:rsidR="00FC4EE4" w:rsidRPr="009054C0" w:rsidRDefault="00FC4EE4" w:rsidP="00FC4EE4">
      <w:pPr>
        <w:pStyle w:val="HILLEL"/>
      </w:pPr>
    </w:p>
    <w:p w:rsidR="00FC4EE4" w:rsidRPr="00CD7378" w:rsidRDefault="00FC4EE4" w:rsidP="00852326">
      <w:pPr>
        <w:pStyle w:val="HILLEL"/>
        <w:ind w:left="450" w:right="479"/>
        <w:jc w:val="both"/>
        <w:rPr>
          <w:sz w:val="22"/>
          <w:szCs w:val="22"/>
        </w:rPr>
      </w:pPr>
      <w:r w:rsidRPr="00CD7378">
        <w:rPr>
          <w:sz w:val="22"/>
          <w:szCs w:val="22"/>
        </w:rPr>
        <w:t>R</w:t>
      </w:r>
      <w:r w:rsidR="00D6795F">
        <w:rPr>
          <w:sz w:val="22"/>
          <w:szCs w:val="22"/>
        </w:rPr>
        <w:t xml:space="preserve">. </w:t>
      </w:r>
      <w:proofErr w:type="spellStart"/>
      <w:r w:rsidRPr="00CD7378">
        <w:rPr>
          <w:sz w:val="22"/>
          <w:szCs w:val="22"/>
        </w:rPr>
        <w:t>Chasdai</w:t>
      </w:r>
      <w:proofErr w:type="spellEnd"/>
      <w:r w:rsidRPr="00CD7378">
        <w:rPr>
          <w:sz w:val="22"/>
          <w:szCs w:val="22"/>
        </w:rPr>
        <w:t xml:space="preserve"> </w:t>
      </w:r>
      <w:proofErr w:type="spellStart"/>
      <w:r w:rsidRPr="00CD7378">
        <w:rPr>
          <w:sz w:val="22"/>
          <w:szCs w:val="22"/>
        </w:rPr>
        <w:t>Crescas</w:t>
      </w:r>
      <w:proofErr w:type="spellEnd"/>
      <w:r w:rsidRPr="00CD7378">
        <w:rPr>
          <w:sz w:val="22"/>
          <w:szCs w:val="22"/>
        </w:rPr>
        <w:t xml:space="preserve"> lived through the Spanish pogroms of 1391 (in which his son was martyred)</w:t>
      </w:r>
      <w:r w:rsidR="0008599B">
        <w:rPr>
          <w:sz w:val="22"/>
          <w:szCs w:val="22"/>
        </w:rPr>
        <w:t xml:space="preserve">.  </w:t>
      </w:r>
      <w:r w:rsidRPr="00CD7378">
        <w:rPr>
          <w:sz w:val="22"/>
          <w:szCs w:val="22"/>
        </w:rPr>
        <w:t>He is projecting here the reality with which he was all too familiar of the religiously motivated persecution in Christian Spain</w:t>
      </w:r>
      <w:r w:rsidR="0008599B">
        <w:rPr>
          <w:sz w:val="22"/>
          <w:szCs w:val="22"/>
        </w:rPr>
        <w:t xml:space="preserve">.  </w:t>
      </w:r>
      <w:r w:rsidRPr="00CD7378">
        <w:rPr>
          <w:sz w:val="22"/>
          <w:szCs w:val="22"/>
        </w:rPr>
        <w:t>Although there is no hint that the Egyptian persecution was at all motivated by religious differences, it does seem clear that, for R</w:t>
      </w:r>
      <w:r w:rsidR="00D6795F">
        <w:rPr>
          <w:sz w:val="22"/>
          <w:szCs w:val="22"/>
        </w:rPr>
        <w:t xml:space="preserve">. </w:t>
      </w:r>
      <w:proofErr w:type="spellStart"/>
      <w:r w:rsidRPr="00CD7378">
        <w:rPr>
          <w:sz w:val="22"/>
          <w:szCs w:val="22"/>
        </w:rPr>
        <w:t>Chasdai</w:t>
      </w:r>
      <w:proofErr w:type="spellEnd"/>
      <w:r w:rsidRPr="00CD7378">
        <w:rPr>
          <w:sz w:val="22"/>
          <w:szCs w:val="22"/>
        </w:rPr>
        <w:t>, the Jews of Spain were reliving the Egyptian bondage</w:t>
      </w:r>
      <w:r w:rsidR="0008599B">
        <w:rPr>
          <w:sz w:val="22"/>
          <w:szCs w:val="22"/>
        </w:rPr>
        <w:t xml:space="preserve">.  </w:t>
      </w:r>
      <w:r w:rsidRPr="00CD7378">
        <w:rPr>
          <w:sz w:val="22"/>
          <w:szCs w:val="22"/>
        </w:rPr>
        <w:t>Netziv, in contrast, lived in 19</w:t>
      </w:r>
      <w:r w:rsidRPr="00CD7378">
        <w:rPr>
          <w:sz w:val="22"/>
          <w:szCs w:val="22"/>
          <w:vertAlign w:val="superscript"/>
        </w:rPr>
        <w:t>th</w:t>
      </w:r>
      <w:r w:rsidRPr="00CD7378">
        <w:rPr>
          <w:sz w:val="22"/>
          <w:szCs w:val="22"/>
        </w:rPr>
        <w:t xml:space="preserve"> century Russia-Poland, witnessing both increasing assimilation of European Jewry and, simultaneously, increa</w:t>
      </w:r>
      <w:r w:rsidR="00AC0AAA">
        <w:rPr>
          <w:sz w:val="22"/>
          <w:szCs w:val="22"/>
        </w:rPr>
        <w:t>sing anti-Semitism and pogroms.</w:t>
      </w:r>
    </w:p>
    <w:p w:rsidR="00FC4EE4" w:rsidRDefault="00FC4EE4" w:rsidP="00FC4EE4">
      <w:pPr>
        <w:pStyle w:val="HILLEL"/>
        <w:rPr>
          <w:sz w:val="18"/>
          <w:szCs w:val="18"/>
        </w:rPr>
      </w:pPr>
    </w:p>
    <w:p w:rsidR="00F926B0" w:rsidRPr="00AA5FB2" w:rsidRDefault="00F926B0" w:rsidP="00FC4EE4">
      <w:pPr>
        <w:pStyle w:val="HILLEL"/>
        <w:rPr>
          <w:sz w:val="18"/>
          <w:szCs w:val="18"/>
        </w:rPr>
      </w:pPr>
    </w:p>
    <w:p w:rsidR="00FC4EE4" w:rsidRDefault="00FC4EE4" w:rsidP="00FC4EE4">
      <w:pPr>
        <w:jc w:val="center"/>
        <w:rPr>
          <w:b/>
          <w:bCs/>
          <w:sz w:val="22"/>
          <w:szCs w:val="22"/>
        </w:rPr>
      </w:pPr>
      <w:r w:rsidRPr="00777103">
        <w:rPr>
          <w:b/>
          <w:bCs/>
          <w:sz w:val="22"/>
          <w:szCs w:val="22"/>
        </w:rPr>
        <w:t xml:space="preserve">For elaboration, see </w:t>
      </w:r>
      <w:hyperlink r:id="rId30" w:history="1">
        <w:r w:rsidRPr="00777103">
          <w:rPr>
            <w:rStyle w:val="Hyperlink"/>
            <w:b/>
            <w:bCs/>
            <w:sz w:val="22"/>
            <w:szCs w:val="22"/>
          </w:rPr>
          <w:t>https://alhatorah.org/Religious_Identity_in_Egypt</w:t>
        </w:r>
      </w:hyperlink>
    </w:p>
    <w:p w:rsidR="009054C0" w:rsidRDefault="009054C0" w:rsidP="00FF04E1">
      <w:pPr>
        <w:jc w:val="center"/>
        <w:rPr>
          <w:b/>
          <w:bCs/>
          <w:sz w:val="22"/>
          <w:szCs w:val="22"/>
          <w:rtl/>
        </w:rPr>
      </w:pPr>
      <w:r>
        <w:rPr>
          <w:noProof/>
        </w:rPr>
        <w:drawing>
          <wp:inline distT="0" distB="0" distL="0" distR="0" wp14:anchorId="63A1EE22" wp14:editId="56397F0B">
            <wp:extent cx="208566" cy="465685"/>
            <wp:effectExtent l="0" t="0" r="1270" b="0"/>
            <wp:docPr id="37" name="Picture 37" descr="Clipart person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erson bibl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83" cy="465723"/>
                    </a:xfrm>
                    <a:prstGeom prst="rect">
                      <a:avLst/>
                    </a:prstGeom>
                    <a:noFill/>
                    <a:ln>
                      <a:noFill/>
                    </a:ln>
                  </pic:spPr>
                </pic:pic>
              </a:graphicData>
            </a:graphic>
          </wp:inline>
        </w:drawing>
      </w:r>
      <w:r>
        <w:rPr>
          <w:noProof/>
        </w:rPr>
        <w:drawing>
          <wp:inline distT="0" distB="0" distL="0" distR="0" wp14:anchorId="76CBAA06" wp14:editId="7E46B0FF">
            <wp:extent cx="345797" cy="465498"/>
            <wp:effectExtent l="0" t="0" r="0" b="0"/>
            <wp:docPr id="20" name="Picture 20" descr="Free Ancient Egyp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Egypt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53" cy="474458"/>
                    </a:xfrm>
                    <a:prstGeom prst="rect">
                      <a:avLst/>
                    </a:prstGeom>
                    <a:noFill/>
                    <a:ln>
                      <a:noFill/>
                    </a:ln>
                  </pic:spPr>
                </pic:pic>
              </a:graphicData>
            </a:graphic>
          </wp:inline>
        </w:drawing>
      </w:r>
      <w:r w:rsidR="00FF04E1">
        <w:rPr>
          <w:noProof/>
        </w:rPr>
        <w:drawing>
          <wp:inline distT="0" distB="0" distL="0" distR="0" wp14:anchorId="79011A66" wp14:editId="3A5EAD52">
            <wp:extent cx="208566" cy="465685"/>
            <wp:effectExtent l="0" t="0" r="1270" b="0"/>
            <wp:docPr id="39" name="Picture 39" descr="Clipart person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erson bibl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83" cy="465723"/>
                    </a:xfrm>
                    <a:prstGeom prst="rect">
                      <a:avLst/>
                    </a:prstGeom>
                    <a:noFill/>
                    <a:ln>
                      <a:noFill/>
                    </a:ln>
                  </pic:spPr>
                </pic:pic>
              </a:graphicData>
            </a:graphic>
          </wp:inline>
        </w:drawing>
      </w:r>
      <w:r w:rsidR="00FF04E1">
        <w:rPr>
          <w:b/>
          <w:bCs/>
          <w:sz w:val="22"/>
          <w:szCs w:val="22"/>
        </w:rPr>
        <w:t xml:space="preserve"> </w:t>
      </w:r>
      <w:r w:rsidR="00FF04E1">
        <w:rPr>
          <w:noProof/>
        </w:rPr>
        <w:drawing>
          <wp:inline distT="0" distB="0" distL="0" distR="0" wp14:anchorId="5D2BFCC7" wp14:editId="7B8D3DE6">
            <wp:extent cx="345797" cy="465498"/>
            <wp:effectExtent l="0" t="0" r="0" b="0"/>
            <wp:docPr id="45" name="Picture 45" descr="Free Ancient Egyp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ncient Egypt Clipa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53" cy="474458"/>
                    </a:xfrm>
                    <a:prstGeom prst="rect">
                      <a:avLst/>
                    </a:prstGeom>
                    <a:noFill/>
                    <a:ln>
                      <a:noFill/>
                    </a:ln>
                  </pic:spPr>
                </pic:pic>
              </a:graphicData>
            </a:graphic>
          </wp:inline>
        </w:drawing>
      </w:r>
      <w:r w:rsidR="00FF04E1">
        <w:rPr>
          <w:noProof/>
        </w:rPr>
        <w:drawing>
          <wp:inline distT="0" distB="0" distL="0" distR="0" wp14:anchorId="748C9810" wp14:editId="50B29339">
            <wp:extent cx="208566" cy="465685"/>
            <wp:effectExtent l="0" t="0" r="1270" b="0"/>
            <wp:docPr id="54" name="Picture 54" descr="Clipart person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erson bibl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83" cy="465723"/>
                    </a:xfrm>
                    <a:prstGeom prst="rect">
                      <a:avLst/>
                    </a:prstGeom>
                    <a:noFill/>
                    <a:ln>
                      <a:noFill/>
                    </a:ln>
                  </pic:spPr>
                </pic:pic>
              </a:graphicData>
            </a:graphic>
          </wp:inline>
        </w:drawing>
      </w:r>
    </w:p>
    <w:p w:rsidR="008D4BCC" w:rsidRDefault="008D4BCC" w:rsidP="00FF04E1">
      <w:pPr>
        <w:jc w:val="center"/>
        <w:rPr>
          <w:b/>
          <w:bCs/>
          <w:sz w:val="22"/>
          <w:szCs w:val="22"/>
        </w:rPr>
      </w:pPr>
    </w:p>
    <w:p w:rsidR="00FC4EE4" w:rsidRDefault="00BD117E" w:rsidP="00BD117E">
      <w:pPr>
        <w:pStyle w:val="Heading1"/>
      </w:pPr>
      <w:bookmarkStart w:id="24" w:name="_Toc67306043"/>
      <w:r w:rsidRPr="00C71639">
        <w:rPr>
          <w:sz w:val="38"/>
          <w:szCs w:val="38"/>
        </w:rPr>
        <w:t>Maggid</w:t>
      </w:r>
      <w:r w:rsidRPr="001F55EA">
        <w:rPr>
          <w:sz w:val="36"/>
          <w:szCs w:val="28"/>
        </w:rPr>
        <w:t xml:space="preserve"> </w:t>
      </w:r>
      <w:proofErr w:type="gramStart"/>
      <w:r w:rsidRPr="001F55EA">
        <w:rPr>
          <w:sz w:val="36"/>
          <w:szCs w:val="28"/>
        </w:rPr>
        <w:t>–</w:t>
      </w:r>
      <w:r w:rsidR="001F55EA">
        <w:rPr>
          <w:sz w:val="36"/>
          <w:szCs w:val="28"/>
        </w:rPr>
        <w:t xml:space="preserve"> </w:t>
      </w:r>
      <w:r w:rsidR="001F55EA" w:rsidRPr="001F55EA">
        <w:rPr>
          <w:rtl/>
        </w:rPr>
        <w:t xml:space="preserve"> </w:t>
      </w:r>
      <w:r w:rsidR="001F55EA" w:rsidRPr="001D4DFD">
        <w:rPr>
          <w:rtl/>
        </w:rPr>
        <w:t>א</w:t>
      </w:r>
      <w:proofErr w:type="gramEnd"/>
      <w:r w:rsidR="001F55EA" w:rsidRPr="001D4DFD">
        <w:rPr>
          <w:rtl/>
        </w:rPr>
        <w:t>ֵלּוּ עֶשֶׂר מַכּוֹת</w:t>
      </w:r>
      <w:bookmarkEnd w:id="24"/>
    </w:p>
    <w:p w:rsidR="00FC4EE4" w:rsidRPr="00A86089" w:rsidRDefault="00FC4EE4" w:rsidP="00FC4EE4">
      <w:pPr>
        <w:pStyle w:val="HILLEL"/>
        <w:rPr>
          <w:sz w:val="30"/>
          <w:szCs w:val="30"/>
        </w:rPr>
      </w:pPr>
    </w:p>
    <w:p w:rsidR="00FC4EE4" w:rsidRDefault="00FC4EE4" w:rsidP="00FC4EE4">
      <w:pPr>
        <w:pStyle w:val="Heading2"/>
        <w:rPr>
          <w:rStyle w:val="mw-headline"/>
        </w:rPr>
      </w:pPr>
      <w:bookmarkStart w:id="25" w:name="_Toc67306044"/>
      <w:r w:rsidRPr="00BE50B0">
        <w:rPr>
          <w:rStyle w:val="mw-headline"/>
        </w:rPr>
        <w:t>Questioning Assumptions</w:t>
      </w:r>
      <w:bookmarkEnd w:id="25"/>
    </w:p>
    <w:p w:rsidR="00FC4EE4" w:rsidRPr="00A86089" w:rsidRDefault="00FC4EE4" w:rsidP="00FC4EE4">
      <w:pPr>
        <w:pStyle w:val="HILLEL"/>
        <w:rPr>
          <w:sz w:val="26"/>
          <w:szCs w:val="26"/>
        </w:rPr>
      </w:pPr>
    </w:p>
    <w:p w:rsidR="00FC4EE4" w:rsidRDefault="00FC4EE4" w:rsidP="006C2CA4">
      <w:pPr>
        <w:pStyle w:val="Heading3"/>
        <w:rPr>
          <w:rStyle w:val="mw-headline"/>
        </w:rPr>
      </w:pPr>
      <w:bookmarkStart w:id="26" w:name="_Toc67306045"/>
      <w:r w:rsidRPr="00BE50B0">
        <w:rPr>
          <w:rStyle w:val="mw-headline"/>
        </w:rPr>
        <w:t>I</w:t>
      </w:r>
      <w:r w:rsidR="0008599B">
        <w:rPr>
          <w:rStyle w:val="mw-headline"/>
        </w:rPr>
        <w:t xml:space="preserve">.  </w:t>
      </w:r>
      <w:r w:rsidR="006C2CA4">
        <w:rPr>
          <w:rStyle w:val="mw-headline"/>
        </w:rPr>
        <w:t>Were there really ten Plagues</w:t>
      </w:r>
      <w:r w:rsidRPr="00BE50B0">
        <w:rPr>
          <w:rStyle w:val="mw-headline"/>
        </w:rPr>
        <w:t>?</w:t>
      </w:r>
      <w:bookmarkEnd w:id="26"/>
    </w:p>
    <w:p w:rsidR="007A0B6C" w:rsidRPr="007A0B6C" w:rsidRDefault="007A0B6C" w:rsidP="007A0B6C">
      <w:pPr>
        <w:pStyle w:val="HILLEL"/>
        <w:rPr>
          <w:sz w:val="8"/>
          <w:szCs w:val="8"/>
          <w:rtl/>
        </w:rPr>
      </w:pPr>
    </w:p>
    <w:p w:rsidR="00FC4EE4" w:rsidRDefault="008611C1" w:rsidP="00FC4EE4">
      <w:pPr>
        <w:pStyle w:val="HILLEL"/>
        <w:jc w:val="center"/>
        <w:rPr>
          <w:rStyle w:val="mw-headline"/>
          <w:sz w:val="20"/>
          <w:szCs w:val="20"/>
        </w:rPr>
      </w:pPr>
      <w:hyperlink r:id="rId33" w:history="1">
        <w:r w:rsidR="00FC4EE4" w:rsidRPr="00FC39A3">
          <w:rPr>
            <w:rStyle w:val="Hyperlink"/>
            <w:sz w:val="20"/>
            <w:szCs w:val="20"/>
          </w:rPr>
          <w:t>https://alhatorah.org/How_Many_Plagues_Were_There</w:t>
        </w:r>
      </w:hyperlink>
    </w:p>
    <w:p w:rsidR="00FC4EE4" w:rsidRPr="00996591" w:rsidRDefault="00FC4EE4" w:rsidP="00FC4EE4">
      <w:pPr>
        <w:pStyle w:val="HILLEL"/>
        <w:jc w:val="center"/>
        <w:rPr>
          <w:rStyle w:val="mw-headline"/>
          <w:sz w:val="20"/>
          <w:szCs w:val="20"/>
        </w:rPr>
      </w:pPr>
    </w:p>
    <w:p w:rsidR="00FC4EE4" w:rsidRPr="00B92DCF" w:rsidRDefault="00FC4EE4" w:rsidP="00FC4EE4">
      <w:pPr>
        <w:pStyle w:val="HILLEL"/>
        <w:rPr>
          <w:rStyle w:val="mw-headline"/>
          <w:b/>
          <w:bCs/>
          <w:sz w:val="8"/>
          <w:szCs w:val="8"/>
        </w:rPr>
      </w:pPr>
    </w:p>
    <w:p w:rsidR="00FC4EE4" w:rsidRPr="00F060C6" w:rsidRDefault="00FC4EE4" w:rsidP="00FC4EE4">
      <w:pPr>
        <w:pStyle w:val="HILLEL"/>
        <w:rPr>
          <w:rStyle w:val="mw-headline"/>
          <w:rFonts w:cstheme="minorHAnsi"/>
        </w:rPr>
      </w:pPr>
      <w:r w:rsidRPr="00F060C6">
        <w:rPr>
          <w:rStyle w:val="mw-headline"/>
          <w:rFonts w:cstheme="minorHAnsi"/>
          <w:b/>
          <w:bCs/>
        </w:rPr>
        <w:t>How many Plagues were there?</w:t>
      </w:r>
      <w:r w:rsidRPr="00F060C6">
        <w:rPr>
          <w:rStyle w:val="mw-headline"/>
          <w:rFonts w:cstheme="minorHAnsi"/>
        </w:rPr>
        <w:t xml:space="preserve"> </w:t>
      </w:r>
      <w:r w:rsidR="00454AFA">
        <w:rPr>
          <w:rStyle w:val="mw-headline"/>
          <w:rFonts w:cstheme="minorHAnsi"/>
        </w:rPr>
        <w:t xml:space="preserve"> </w:t>
      </w:r>
      <w:r w:rsidRPr="00F060C6">
        <w:rPr>
          <w:rStyle w:val="mw-headline"/>
          <w:rFonts w:cstheme="minorHAnsi"/>
        </w:rPr>
        <w:t>Perhaps surprisingly, the Torah never uses the number ten or the term</w:t>
      </w:r>
      <w:r>
        <w:rPr>
          <w:rStyle w:val="mw-headline"/>
          <w:rFonts w:cstheme="minorHAnsi"/>
        </w:rPr>
        <w:t xml:space="preserve"> "</w:t>
      </w:r>
      <w:r w:rsidRPr="007407F2">
        <w:rPr>
          <w:rStyle w:val="mw-headline"/>
          <w:rFonts w:asciiTheme="majorBidi" w:hAnsiTheme="majorBidi" w:cstheme="majorBidi"/>
          <w:rtl/>
        </w:rPr>
        <w:t>מַכּוֹת</w:t>
      </w:r>
      <w:r>
        <w:rPr>
          <w:rStyle w:val="mw-headline"/>
          <w:rFonts w:cstheme="minorHAnsi"/>
        </w:rPr>
        <w:t>"</w:t>
      </w:r>
      <w:r w:rsidRPr="00F060C6">
        <w:rPr>
          <w:rStyle w:val="mw-headline"/>
          <w:rFonts w:cstheme="minorHAnsi"/>
        </w:rPr>
        <w:t xml:space="preserve"> to describe the miracles in Egypt</w:t>
      </w:r>
      <w:r w:rsidR="0008599B">
        <w:rPr>
          <w:rStyle w:val="mw-headline"/>
          <w:rFonts w:cstheme="minorHAnsi"/>
        </w:rPr>
        <w:t xml:space="preserve">.  </w:t>
      </w:r>
      <w:r w:rsidRPr="00F060C6">
        <w:rPr>
          <w:rStyle w:val="mw-headline"/>
          <w:rFonts w:cstheme="minorHAnsi"/>
        </w:rPr>
        <w:t>Instead it refers to them as either "</w:t>
      </w:r>
      <w:r w:rsidRPr="00A41E5E">
        <w:rPr>
          <w:rStyle w:val="mw-headline"/>
          <w:rFonts w:asciiTheme="majorBidi" w:hAnsiTheme="majorBidi" w:cstheme="majorBidi"/>
          <w:rtl/>
        </w:rPr>
        <w:t>אוֹתֹת וּמֹפְתִים</w:t>
      </w:r>
      <w:r w:rsidRPr="00F060C6">
        <w:rPr>
          <w:rStyle w:val="mw-headline"/>
          <w:rFonts w:cstheme="minorHAnsi"/>
        </w:rPr>
        <w:t>" (signs and wonders) or "</w:t>
      </w:r>
      <w:r w:rsidRPr="00A41E5E">
        <w:rPr>
          <w:rStyle w:val="mw-headline"/>
          <w:rFonts w:asciiTheme="majorBidi" w:hAnsiTheme="majorBidi" w:cstheme="majorBidi"/>
          <w:rtl/>
        </w:rPr>
        <w:t>שְׁפָטִים</w:t>
      </w:r>
      <w:r w:rsidRPr="00F060C6">
        <w:rPr>
          <w:rStyle w:val="mw-headline"/>
          <w:rFonts w:cstheme="minorHAnsi"/>
        </w:rPr>
        <w:t>" (judgments)</w:t>
      </w:r>
      <w:r w:rsidR="0008599B">
        <w:rPr>
          <w:rStyle w:val="mw-headline"/>
          <w:rFonts w:cstheme="minorHAnsi"/>
        </w:rPr>
        <w:t xml:space="preserve">.  </w:t>
      </w:r>
      <w:r w:rsidRPr="00F060C6">
        <w:rPr>
          <w:rStyle w:val="mw-headline"/>
          <w:rFonts w:cstheme="minorHAnsi"/>
        </w:rPr>
        <w:t>The various names point to different potential purposes of the miracles</w:t>
      </w:r>
      <w:r w:rsidR="0008599B">
        <w:rPr>
          <w:rStyle w:val="mw-headline"/>
          <w:rFonts w:cstheme="minorHAnsi"/>
        </w:rPr>
        <w:t xml:space="preserve">.  </w:t>
      </w:r>
      <w:r w:rsidRPr="00F060C6">
        <w:rPr>
          <w:rStyle w:val="mw-headline"/>
          <w:rFonts w:cstheme="minorHAnsi"/>
        </w:rPr>
        <w:t xml:space="preserve">Were they intended primarily to be educative </w:t>
      </w:r>
      <w:r>
        <w:rPr>
          <w:rStyle w:val="mw-headline"/>
          <w:rFonts w:cstheme="minorHAnsi"/>
        </w:rPr>
        <w:t>signs and wonders</w:t>
      </w:r>
      <w:r w:rsidRPr="00F060C6">
        <w:rPr>
          <w:rStyle w:val="mw-headline"/>
          <w:rFonts w:cstheme="minorHAnsi"/>
        </w:rPr>
        <w:t xml:space="preserve"> or punitive plagues? </w:t>
      </w:r>
      <w:r w:rsidR="00454AFA">
        <w:rPr>
          <w:rStyle w:val="mw-headline"/>
          <w:rFonts w:cstheme="minorHAnsi"/>
        </w:rPr>
        <w:t xml:space="preserve"> </w:t>
      </w:r>
      <w:r w:rsidRPr="00F060C6">
        <w:rPr>
          <w:rStyle w:val="mw-headline"/>
          <w:rFonts w:cstheme="minorHAnsi"/>
        </w:rPr>
        <w:t>As far as the number, commentators have suggested anywhere from nine (blood through darkness) to tw</w:t>
      </w:r>
      <w:r>
        <w:rPr>
          <w:rStyle w:val="mw-headline"/>
          <w:rFonts w:cstheme="minorHAnsi"/>
        </w:rPr>
        <w:t xml:space="preserve">elve (including the sign of the </w:t>
      </w:r>
      <w:r>
        <w:rPr>
          <w:rStyle w:val="pasuk"/>
          <w:rtl/>
        </w:rPr>
        <w:t>תַנִּין</w:t>
      </w:r>
      <w:r w:rsidRPr="00F060C6">
        <w:rPr>
          <w:rStyle w:val="mw-headline"/>
          <w:rFonts w:cstheme="minorHAnsi"/>
        </w:rPr>
        <w:t xml:space="preserve"> and the splitting of the sea)</w:t>
      </w:r>
      <w:r w:rsidR="0008599B">
        <w:rPr>
          <w:rStyle w:val="mw-headline"/>
          <w:rFonts w:cstheme="minorHAnsi"/>
        </w:rPr>
        <w:t xml:space="preserve">.  </w:t>
      </w:r>
      <w:r w:rsidRPr="00F060C6">
        <w:rPr>
          <w:rStyle w:val="mw-headline"/>
          <w:rFonts w:cstheme="minorHAnsi"/>
        </w:rPr>
        <w:t>See the opinion of R</w:t>
      </w:r>
      <w:r w:rsidR="00D6795F">
        <w:rPr>
          <w:rStyle w:val="mw-headline"/>
          <w:rFonts w:cstheme="minorHAnsi"/>
        </w:rPr>
        <w:t xml:space="preserve">. </w:t>
      </w:r>
      <w:r w:rsidRPr="00F060C6">
        <w:rPr>
          <w:rStyle w:val="mw-headline"/>
          <w:rFonts w:cstheme="minorHAnsi"/>
        </w:rPr>
        <w:t xml:space="preserve">N"H </w:t>
      </w:r>
      <w:proofErr w:type="spellStart"/>
      <w:r w:rsidRPr="00F060C6">
        <w:rPr>
          <w:rStyle w:val="mw-headline"/>
          <w:rFonts w:cstheme="minorHAnsi"/>
        </w:rPr>
        <w:t>Wessely</w:t>
      </w:r>
      <w:proofErr w:type="spellEnd"/>
      <w:r w:rsidRPr="00F060C6">
        <w:rPr>
          <w:rStyle w:val="mw-headline"/>
          <w:rFonts w:cstheme="minorHAnsi"/>
        </w:rPr>
        <w:t xml:space="preserve"> as summarized by Shadal </w:t>
      </w:r>
      <w:r w:rsidR="009054C0">
        <w:rPr>
          <w:rStyle w:val="mw-headline"/>
          <w:rFonts w:cstheme="minorHAnsi"/>
        </w:rPr>
        <w:t>(19</w:t>
      </w:r>
      <w:r w:rsidR="009054C0" w:rsidRPr="009054C0">
        <w:rPr>
          <w:rStyle w:val="mw-headline"/>
          <w:rFonts w:cstheme="minorHAnsi"/>
          <w:vertAlign w:val="superscript"/>
        </w:rPr>
        <w:t>th</w:t>
      </w:r>
      <w:r w:rsidR="009054C0">
        <w:rPr>
          <w:rStyle w:val="mw-headline"/>
          <w:rFonts w:cstheme="minorHAnsi"/>
        </w:rPr>
        <w:t xml:space="preserve"> century, Italy) </w:t>
      </w:r>
      <w:r w:rsidRPr="00F060C6">
        <w:rPr>
          <w:rStyle w:val="mw-headline"/>
          <w:rFonts w:cstheme="minorHAnsi"/>
        </w:rPr>
        <w:t>below:</w:t>
      </w:r>
    </w:p>
    <w:p w:rsidR="00FC4EE4" w:rsidRDefault="00FC4EE4" w:rsidP="00FC4EE4">
      <w:pPr>
        <w:pStyle w:val="HILLEL"/>
        <w:rPr>
          <w:rStyle w:val="mw-headline"/>
        </w:rPr>
      </w:pPr>
      <w:r>
        <w:rPr>
          <w:noProof/>
        </w:rPr>
        <mc:AlternateContent>
          <mc:Choice Requires="wps">
            <w:drawing>
              <wp:anchor distT="0" distB="0" distL="114300" distR="114300" simplePos="0" relativeHeight="251671552" behindDoc="1" locked="0" layoutInCell="1" allowOverlap="1" wp14:anchorId="00EC230E" wp14:editId="7E098595">
                <wp:simplePos x="0" y="0"/>
                <wp:positionH relativeFrom="column">
                  <wp:posOffset>150962</wp:posOffset>
                </wp:positionH>
                <wp:positionV relativeFrom="paragraph">
                  <wp:posOffset>203763</wp:posOffset>
                </wp:positionV>
                <wp:extent cx="5926347" cy="2044460"/>
                <wp:effectExtent l="0" t="0" r="17780" b="13335"/>
                <wp:wrapNone/>
                <wp:docPr id="41" name="Text Box 41"/>
                <wp:cNvGraphicFramePr/>
                <a:graphic xmlns:a="http://schemas.openxmlformats.org/drawingml/2006/main">
                  <a:graphicData uri="http://schemas.microsoft.com/office/word/2010/wordprocessingShape">
                    <wps:wsp>
                      <wps:cNvSpPr txBox="1"/>
                      <wps:spPr>
                        <a:xfrm>
                          <a:off x="0" y="0"/>
                          <a:ext cx="5926347" cy="204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7" type="#_x0000_t202" style="position:absolute;margin-left:11.9pt;margin-top:16.05pt;width:466.65pt;height:161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" fillcolor="white [3201]" strokeweight=".5pt">
                <v:textbox>
                  <w:txbxContent>
                    <w:p w:rsidR="008611C1" w:rsidRDefault="008611C1" w:rsidP="00FC4EE4">
                      <w:pPr>
                        <w:bidi/>
                      </w:pPr>
                    </w:p>
                  </w:txbxContent>
                </v:textbox>
              </v:shape>
            </w:pict>
          </mc:Fallback>
        </mc:AlternateContent>
      </w:r>
    </w:p>
    <w:p w:rsidR="00FC4EE4" w:rsidRPr="00155FD1" w:rsidRDefault="00FC4EE4" w:rsidP="00155FD1">
      <w:pPr>
        <w:pStyle w:val="NoSpacing"/>
        <w:rPr>
          <w:u w:val="single"/>
        </w:rPr>
      </w:pPr>
      <w:proofErr w:type="spellStart"/>
      <w:r w:rsidRPr="00155FD1">
        <w:rPr>
          <w:u w:val="single"/>
          <w:rtl/>
        </w:rPr>
        <w:t>שד"ל</w:t>
      </w:r>
      <w:proofErr w:type="spellEnd"/>
      <w:r w:rsidRPr="00155FD1">
        <w:rPr>
          <w:u w:val="single"/>
          <w:rtl/>
        </w:rPr>
        <w:t xml:space="preserve"> שמות </w:t>
      </w:r>
      <w:proofErr w:type="spellStart"/>
      <w:r w:rsidRPr="00155FD1">
        <w:rPr>
          <w:u w:val="single"/>
          <w:rtl/>
        </w:rPr>
        <w:t>ז':י"ז</w:t>
      </w:r>
      <w:proofErr w:type="spellEnd"/>
    </w:p>
    <w:p w:rsidR="00FC4EE4" w:rsidRPr="007A0B6C" w:rsidRDefault="00FC4EE4" w:rsidP="006C2CA4">
      <w:pPr>
        <w:pStyle w:val="NoSpacing"/>
        <w:ind w:left="389" w:right="450"/>
        <w:jc w:val="both"/>
        <w:rPr>
          <w:rtl/>
        </w:rPr>
      </w:pPr>
      <w:r w:rsidRPr="007A0B6C">
        <w:rPr>
          <w:rtl/>
        </w:rPr>
        <w:t xml:space="preserve">ראיתי להזכיר כאן שטת ר' נפתלי </w:t>
      </w:r>
      <w:proofErr w:type="spellStart"/>
      <w:r w:rsidRPr="007A0B6C">
        <w:rPr>
          <w:rtl/>
        </w:rPr>
        <w:t>הירץ</w:t>
      </w:r>
      <w:proofErr w:type="spellEnd"/>
      <w:r w:rsidRPr="007A0B6C">
        <w:rPr>
          <w:rtl/>
        </w:rPr>
        <w:t xml:space="preserve"> </w:t>
      </w:r>
      <w:proofErr w:type="spellStart"/>
      <w:r w:rsidRPr="007A0B6C">
        <w:rPr>
          <w:rtl/>
        </w:rPr>
        <w:t>וויזל</w:t>
      </w:r>
      <w:proofErr w:type="spellEnd"/>
      <w:r w:rsidRPr="007A0B6C">
        <w:rPr>
          <w:rtl/>
        </w:rPr>
        <w:t xml:space="preserve"> </w:t>
      </w:r>
      <w:proofErr w:type="spellStart"/>
      <w:r w:rsidRPr="007A0B6C">
        <w:rPr>
          <w:rtl/>
        </w:rPr>
        <w:t>בענין</w:t>
      </w:r>
      <w:proofErr w:type="spellEnd"/>
      <w:r w:rsidRPr="007A0B6C">
        <w:rPr>
          <w:rtl/>
        </w:rPr>
        <w:t xml:space="preserve"> מכות מצרים: כל המכות שהביא הקב"ה על המצרים נחלקות לד' סדרים, בכל סדר שלש מכות, ואלו הן: הסדר הראשון תנין דם צפרדע, השני כנים ערוב דבר, השלישי שחין ברד ארבה, הרביעי חשך מכת בכורות וקריעת ים סוף..</w:t>
      </w:r>
      <w:r w:rsidR="0008599B">
        <w:rPr>
          <w:rtl/>
        </w:rPr>
        <w:t xml:space="preserve">.  </w:t>
      </w:r>
      <w:r w:rsidRPr="007A0B6C">
        <w:rPr>
          <w:rtl/>
        </w:rPr>
        <w:t>והנה כל א' מהסדרים האלה התחיל במופת אחד שהיה מכה קלה ובא להתרות בם שאם לא ישובו יַכֵם אח"כ במכות גדולות ממנה, והתוכחות הללו תנין, כנים, שחין וחשך ואלה הם הנקראים אותות ומופתים, כי עם היותם מופתים ומעשה נס הנה היו לאותות ולסימנים על המכות הבאות אחריהם; ובכל המכות הקדים התראה, ובאלה (תנין, כנים, וחשך) לא התרה בהן, לפי שאינן מכות, אלא תוכחות והתראות על מה שיבוא אחריהן.</w:t>
      </w:r>
    </w:p>
    <w:p w:rsidR="007A0B6C" w:rsidRPr="00A86089" w:rsidRDefault="007A0B6C" w:rsidP="00E457E3">
      <w:pPr>
        <w:pStyle w:val="HILLEL"/>
        <w:ind w:right="29"/>
        <w:rPr>
          <w:rStyle w:val="mw-headline"/>
          <w:sz w:val="24"/>
          <w:szCs w:val="24"/>
        </w:rPr>
      </w:pPr>
    </w:p>
    <w:p w:rsidR="00FC4EE4" w:rsidRPr="009054C0" w:rsidRDefault="009054C0" w:rsidP="00E457E3">
      <w:pPr>
        <w:pStyle w:val="HILLEL"/>
        <w:ind w:right="29"/>
        <w:rPr>
          <w:rStyle w:val="mw-headline"/>
          <w:rFonts w:cstheme="minorHAnsi"/>
        </w:rPr>
      </w:pPr>
      <w:r w:rsidRPr="009054C0">
        <w:rPr>
          <w:rStyle w:val="mw-headline"/>
          <w:sz w:val="24"/>
          <w:szCs w:val="24"/>
        </w:rPr>
        <w:t xml:space="preserve">According to </w:t>
      </w:r>
      <w:r w:rsidRPr="009054C0">
        <w:rPr>
          <w:rStyle w:val="mw-headline"/>
          <w:rFonts w:cstheme="minorHAnsi"/>
        </w:rPr>
        <w:t>R</w:t>
      </w:r>
      <w:r w:rsidR="00D6795F">
        <w:rPr>
          <w:rStyle w:val="mw-headline"/>
          <w:rFonts w:cstheme="minorHAnsi"/>
        </w:rPr>
        <w:t xml:space="preserve">. </w:t>
      </w:r>
      <w:r w:rsidRPr="009054C0">
        <w:rPr>
          <w:rStyle w:val="mw-headline"/>
          <w:rFonts w:cstheme="minorHAnsi"/>
        </w:rPr>
        <w:t xml:space="preserve">N"H </w:t>
      </w:r>
      <w:proofErr w:type="spellStart"/>
      <w:r w:rsidRPr="009054C0">
        <w:rPr>
          <w:rStyle w:val="mw-headline"/>
          <w:rFonts w:cstheme="minorHAnsi"/>
        </w:rPr>
        <w:t>Wessely</w:t>
      </w:r>
      <w:proofErr w:type="spellEnd"/>
      <w:r w:rsidRPr="009054C0">
        <w:rPr>
          <w:rStyle w:val="mw-headline"/>
          <w:rFonts w:cstheme="minorHAnsi"/>
        </w:rPr>
        <w:t xml:space="preserve">, there were twelve plagues, divided into four groups of three, in each of which the first </w:t>
      </w:r>
      <w:r w:rsidR="00E457E3">
        <w:rPr>
          <w:rStyle w:val="mw-headline"/>
          <w:rFonts w:cstheme="minorHAnsi"/>
        </w:rPr>
        <w:t xml:space="preserve">less severe wonder </w:t>
      </w:r>
      <w:r w:rsidRPr="009054C0">
        <w:rPr>
          <w:rStyle w:val="mw-headline"/>
          <w:rFonts w:cstheme="minorHAnsi"/>
        </w:rPr>
        <w:t>served as a "sign" and the last two as "judgments"</w:t>
      </w:r>
      <w:r w:rsidR="0008599B">
        <w:rPr>
          <w:rStyle w:val="mw-headline"/>
          <w:rFonts w:cstheme="minorHAnsi"/>
        </w:rPr>
        <w:t xml:space="preserve">.  </w:t>
      </w:r>
    </w:p>
    <w:p w:rsidR="009054C0" w:rsidRPr="00AC0AAA" w:rsidRDefault="009054C0" w:rsidP="009054C0">
      <w:pPr>
        <w:pStyle w:val="HILLEL"/>
        <w:ind w:right="29"/>
        <w:rPr>
          <w:rStyle w:val="mw-headline"/>
          <w:sz w:val="18"/>
          <w:szCs w:val="18"/>
          <w:rtl/>
        </w:rPr>
      </w:pPr>
    </w:p>
    <w:p w:rsidR="009054C0" w:rsidRPr="007A0B6C" w:rsidRDefault="009054C0" w:rsidP="009054C0">
      <w:pPr>
        <w:pStyle w:val="HILLEL"/>
        <w:ind w:left="389" w:right="360"/>
        <w:rPr>
          <w:rStyle w:val="mw-headline"/>
          <w:b/>
          <w:bCs/>
          <w:sz w:val="32"/>
          <w:szCs w:val="32"/>
          <w:rtl/>
        </w:rPr>
      </w:pPr>
    </w:p>
    <w:p w:rsidR="00FC4EE4" w:rsidRDefault="00FC4EE4" w:rsidP="00FC4EE4">
      <w:pPr>
        <w:pStyle w:val="Heading3"/>
        <w:rPr>
          <w:rStyle w:val="mw-headline"/>
        </w:rPr>
      </w:pPr>
      <w:bookmarkStart w:id="27" w:name="_Toc67306046"/>
      <w:r w:rsidRPr="00BE50B0">
        <w:rPr>
          <w:rStyle w:val="mw-headline"/>
        </w:rPr>
        <w:t>II</w:t>
      </w:r>
      <w:proofErr w:type="gramStart"/>
      <w:r w:rsidR="0008599B">
        <w:rPr>
          <w:rStyle w:val="mw-headline"/>
        </w:rPr>
        <w:t xml:space="preserve">.  </w:t>
      </w:r>
      <w:r w:rsidRPr="00BE50B0">
        <w:rPr>
          <w:rStyle w:val="mw-headline"/>
        </w:rPr>
        <w:t>Who</w:t>
      </w:r>
      <w:proofErr w:type="gramEnd"/>
      <w:r w:rsidRPr="00BE50B0">
        <w:rPr>
          <w:rStyle w:val="mw-headline"/>
        </w:rPr>
        <w:t xml:space="preserve"> was harmed by the Plagues?</w:t>
      </w:r>
      <w:bookmarkEnd w:id="27"/>
    </w:p>
    <w:p w:rsidR="007A0B6C" w:rsidRPr="007A0B6C" w:rsidRDefault="007A0B6C" w:rsidP="007A0B6C">
      <w:pPr>
        <w:pStyle w:val="HILLEL"/>
        <w:rPr>
          <w:sz w:val="8"/>
          <w:szCs w:val="8"/>
          <w:rtl/>
        </w:rPr>
      </w:pPr>
    </w:p>
    <w:p w:rsidR="00FC4EE4" w:rsidRDefault="008611C1" w:rsidP="00FC4EE4">
      <w:pPr>
        <w:pStyle w:val="HILLEL"/>
        <w:jc w:val="center"/>
        <w:rPr>
          <w:rStyle w:val="mw-headline"/>
          <w:sz w:val="20"/>
          <w:szCs w:val="20"/>
          <w:rtl/>
        </w:rPr>
      </w:pPr>
      <w:hyperlink r:id="rId34" w:history="1">
        <w:r w:rsidR="00FC4EE4" w:rsidRPr="00FC39A3">
          <w:rPr>
            <w:rStyle w:val="Hyperlink"/>
            <w:sz w:val="20"/>
            <w:szCs w:val="20"/>
          </w:rPr>
          <w:t>https://alhatorah.org/Whom_and_Where_Did_the_Plagues_Strike</w:t>
        </w:r>
      </w:hyperlink>
    </w:p>
    <w:p w:rsidR="00FC4EE4" w:rsidRPr="00F060C6" w:rsidRDefault="00FC4EE4" w:rsidP="00FC4EE4">
      <w:pPr>
        <w:pStyle w:val="HILLEL"/>
        <w:rPr>
          <w:rStyle w:val="mw-headline"/>
          <w:rFonts w:asciiTheme="majorHAnsi" w:hAnsiTheme="majorHAnsi" w:cstheme="majorHAnsi"/>
          <w:rtl/>
        </w:rPr>
      </w:pPr>
    </w:p>
    <w:p w:rsidR="00A86089" w:rsidRDefault="00FC4EE4" w:rsidP="006842D4">
      <w:pPr>
        <w:pStyle w:val="HILLEL"/>
        <w:rPr>
          <w:rStyle w:val="mw-headline"/>
          <w:rFonts w:cstheme="minorHAnsi"/>
          <w:rtl/>
        </w:rPr>
      </w:pPr>
      <w:r w:rsidRPr="00F060C6">
        <w:rPr>
          <w:rStyle w:val="mw-headline"/>
          <w:rFonts w:cstheme="minorHAnsi"/>
        </w:rPr>
        <w:t xml:space="preserve">Although it is natural to assume that only the Egyptians were affected by the Plagues, only by five of the plagues is </w:t>
      </w:r>
      <w:r w:rsidR="006842D4" w:rsidRPr="00F060C6">
        <w:rPr>
          <w:rStyle w:val="mw-headline"/>
          <w:rFonts w:cstheme="minorHAnsi"/>
        </w:rPr>
        <w:t xml:space="preserve">the text </w:t>
      </w:r>
      <w:r w:rsidRPr="00F060C6">
        <w:rPr>
          <w:rStyle w:val="mw-headline"/>
          <w:rFonts w:cstheme="minorHAnsi"/>
        </w:rPr>
        <w:t xml:space="preserve">explicit that the Israelites were </w:t>
      </w:r>
      <w:r w:rsidR="006842D4">
        <w:rPr>
          <w:rStyle w:val="mw-headline"/>
          <w:rFonts w:cstheme="minorHAnsi"/>
        </w:rPr>
        <w:t>u</w:t>
      </w:r>
      <w:r w:rsidRPr="00F060C6">
        <w:rPr>
          <w:rStyle w:val="mw-headline"/>
          <w:rFonts w:cstheme="minorHAnsi"/>
        </w:rPr>
        <w:t>nharmed</w:t>
      </w:r>
      <w:r w:rsidR="0008599B">
        <w:rPr>
          <w:rStyle w:val="mw-headline"/>
          <w:rFonts w:cstheme="minorHAnsi"/>
        </w:rPr>
        <w:t xml:space="preserve">.  </w:t>
      </w:r>
      <w:r w:rsidRPr="00F060C6">
        <w:rPr>
          <w:rStyle w:val="mw-headline"/>
          <w:rFonts w:cstheme="minorHAnsi"/>
        </w:rPr>
        <w:t xml:space="preserve">This leads </w:t>
      </w:r>
      <w:r w:rsidR="00E457E3">
        <w:rPr>
          <w:rStyle w:val="mw-headline"/>
          <w:rFonts w:cstheme="minorHAnsi"/>
        </w:rPr>
        <w:t>some commentator</w:t>
      </w:r>
      <w:r w:rsidR="001E6C1E">
        <w:rPr>
          <w:rStyle w:val="mw-headline"/>
          <w:rFonts w:cstheme="minorHAnsi"/>
        </w:rPr>
        <w:t>s</w:t>
      </w:r>
      <w:r w:rsidR="00E457E3">
        <w:rPr>
          <w:rStyle w:val="mw-headline"/>
          <w:rFonts w:cstheme="minorHAnsi"/>
        </w:rPr>
        <w:t xml:space="preserve">, </w:t>
      </w:r>
      <w:r w:rsidRPr="00F060C6">
        <w:rPr>
          <w:rStyle w:val="mw-headline"/>
          <w:rFonts w:cstheme="minorHAnsi"/>
        </w:rPr>
        <w:t xml:space="preserve">like Ibn Ezra, </w:t>
      </w:r>
      <w:r w:rsidR="00E457E3">
        <w:rPr>
          <w:rStyle w:val="mw-headline"/>
          <w:rFonts w:cstheme="minorHAnsi"/>
        </w:rPr>
        <w:t>(12</w:t>
      </w:r>
      <w:r w:rsidR="00E457E3" w:rsidRPr="00E457E3">
        <w:rPr>
          <w:rStyle w:val="mw-headline"/>
          <w:rFonts w:cstheme="minorHAnsi"/>
          <w:vertAlign w:val="superscript"/>
        </w:rPr>
        <w:t>th</w:t>
      </w:r>
      <w:r w:rsidR="00E457E3">
        <w:rPr>
          <w:rStyle w:val="mw-headline"/>
          <w:rFonts w:cstheme="minorHAnsi"/>
        </w:rPr>
        <w:t xml:space="preserve"> century, Andalusia) </w:t>
      </w:r>
      <w:r w:rsidRPr="00F060C6">
        <w:rPr>
          <w:rStyle w:val="mw-headline"/>
          <w:rFonts w:cstheme="minorHAnsi"/>
        </w:rPr>
        <w:t>below</w:t>
      </w:r>
      <w:r w:rsidR="00E457E3">
        <w:rPr>
          <w:rStyle w:val="mw-headline"/>
          <w:rFonts w:cstheme="minorHAnsi"/>
        </w:rPr>
        <w:t>,</w:t>
      </w:r>
      <w:r w:rsidRPr="00F060C6">
        <w:rPr>
          <w:rStyle w:val="mw-headline"/>
          <w:rFonts w:cstheme="minorHAnsi"/>
        </w:rPr>
        <w:t xml:space="preserve"> to suggest that in the plagues which make no explicit mention of distinction between the nations, the Israelites suffered as well</w:t>
      </w:r>
      <w:r w:rsidR="0008599B">
        <w:rPr>
          <w:rStyle w:val="mw-headline"/>
          <w:rFonts w:cstheme="minorHAnsi"/>
        </w:rPr>
        <w:t xml:space="preserve">.  </w:t>
      </w:r>
    </w:p>
    <w:p w:rsidR="008D4BCC" w:rsidRDefault="008D4BCC" w:rsidP="008D4BCC">
      <w:pPr>
        <w:pStyle w:val="HILLEL"/>
        <w:rPr>
          <w:rStyle w:val="mw-headline"/>
        </w:rPr>
      </w:pPr>
    </w:p>
    <w:p w:rsidR="00FC4EE4" w:rsidRPr="007A0B6C" w:rsidRDefault="00E457E3" w:rsidP="00FC0D67">
      <w:pPr>
        <w:pStyle w:val="HILLEL"/>
        <w:bidi/>
        <w:jc w:val="center"/>
        <w:rPr>
          <w:rStyle w:val="mw-headline"/>
          <w:rFonts w:ascii="SBL BibLit" w:hAnsi="SBL BibLit" w:cs="SBL BibLit"/>
          <w:u w:val="single"/>
        </w:rPr>
      </w:pPr>
      <w:r>
        <w:rPr>
          <w:noProof/>
        </w:rPr>
        <mc:AlternateContent>
          <mc:Choice Requires="wps">
            <w:drawing>
              <wp:anchor distT="0" distB="0" distL="114300" distR="114300" simplePos="0" relativeHeight="251672576" behindDoc="1" locked="0" layoutInCell="1" allowOverlap="1" wp14:anchorId="4E56997E" wp14:editId="6B4B5F72">
                <wp:simplePos x="0" y="0"/>
                <wp:positionH relativeFrom="column">
                  <wp:posOffset>150962</wp:posOffset>
                </wp:positionH>
                <wp:positionV relativeFrom="paragraph">
                  <wp:posOffset>-64699</wp:posOffset>
                </wp:positionV>
                <wp:extent cx="5934974" cy="1431985"/>
                <wp:effectExtent l="0" t="0" r="27940" b="15875"/>
                <wp:wrapNone/>
                <wp:docPr id="42" name="Text Box 42"/>
                <wp:cNvGraphicFramePr/>
                <a:graphic xmlns:a="http://schemas.openxmlformats.org/drawingml/2006/main">
                  <a:graphicData uri="http://schemas.microsoft.com/office/word/2010/wordprocessingShape">
                    <wps:wsp>
                      <wps:cNvSpPr txBox="1"/>
                      <wps:spPr>
                        <a:xfrm flipV="1">
                          <a:off x="0" y="0"/>
                          <a:ext cx="5934974" cy="1431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left:0;text-align:left;margin-left:11.9pt;margin-top:-5.1pt;width:467.3pt;height:112.7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" fillcolor="white [3201]" strokeweight=".5pt">
                <v:textbox>
                  <w:txbxContent>
                    <w:p w:rsidR="008611C1" w:rsidRDefault="008611C1" w:rsidP="00FC4EE4">
                      <w:pPr>
                        <w:bidi/>
                      </w:pPr>
                    </w:p>
                  </w:txbxContent>
                </v:textbox>
              </v:shape>
            </w:pict>
          </mc:Fallback>
        </mc:AlternateContent>
      </w:r>
      <w:r w:rsidR="00FC4EE4" w:rsidRPr="007A0B6C">
        <w:rPr>
          <w:rStyle w:val="mw-headline"/>
          <w:rFonts w:ascii="SBL BibLit" w:hAnsi="SBL BibLit" w:cs="SBL BibLit"/>
          <w:u w:val="single"/>
          <w:rtl/>
        </w:rPr>
        <w:t>אבן עזרא פירוש שני שמות ז</w:t>
      </w:r>
      <w:r w:rsidR="00FC4EE4" w:rsidRPr="007A0B6C">
        <w:rPr>
          <w:rStyle w:val="mw-headline"/>
          <w:rFonts w:ascii="SBL BibLit" w:hAnsi="SBL BibLit" w:cs="SBL BibLit"/>
          <w:u w:val="single"/>
        </w:rPr>
        <w:t>'</w:t>
      </w:r>
      <w:r w:rsidR="00FC4EE4" w:rsidRPr="007A0B6C">
        <w:rPr>
          <w:rStyle w:val="mw-headline"/>
          <w:rFonts w:ascii="SBL BibLit" w:hAnsi="SBL BibLit" w:cs="SBL BibLit"/>
          <w:u w:val="single"/>
          <w:rtl/>
        </w:rPr>
        <w:t>:כ"ד</w:t>
      </w:r>
    </w:p>
    <w:p w:rsidR="00FC4EE4" w:rsidRPr="007A0B6C" w:rsidRDefault="00FC4EE4" w:rsidP="00155FD1">
      <w:pPr>
        <w:pStyle w:val="NoSpacing"/>
        <w:tabs>
          <w:tab w:val="right" w:pos="9389"/>
        </w:tabs>
        <w:ind w:left="479" w:right="360"/>
        <w:jc w:val="both"/>
        <w:rPr>
          <w:rStyle w:val="mw-headline"/>
          <w:rtl/>
        </w:rPr>
      </w:pPr>
      <w:r w:rsidRPr="007A0B6C">
        <w:rPr>
          <w:rStyle w:val="mw-headline"/>
          <w:rtl/>
        </w:rPr>
        <w:t xml:space="preserve">ויחפרו – רבים אמרו: כי המים היו ביד המצרי אדומים, </w:t>
      </w:r>
      <w:proofErr w:type="spellStart"/>
      <w:r w:rsidRPr="007A0B6C">
        <w:rPr>
          <w:rStyle w:val="mw-headline"/>
          <w:rtl/>
        </w:rPr>
        <w:t>ונתלבנו</w:t>
      </w:r>
      <w:proofErr w:type="spellEnd"/>
      <w:r w:rsidRPr="007A0B6C">
        <w:rPr>
          <w:rStyle w:val="mw-headline"/>
          <w:rtl/>
        </w:rPr>
        <w:t xml:space="preserve"> ביד ישראל</w:t>
      </w:r>
      <w:r w:rsidR="0008599B">
        <w:rPr>
          <w:rStyle w:val="mw-headline"/>
          <w:rtl/>
        </w:rPr>
        <w:t xml:space="preserve">.  </w:t>
      </w:r>
      <w:r w:rsidRPr="007A0B6C">
        <w:rPr>
          <w:rStyle w:val="mw-headline"/>
          <w:rtl/>
        </w:rPr>
        <w:t>אם כן, למה לא נכתב זה הפלא בתורה</w:t>
      </w:r>
      <w:r w:rsidR="0008599B">
        <w:rPr>
          <w:rStyle w:val="mw-headline"/>
          <w:rtl/>
        </w:rPr>
        <w:t xml:space="preserve">.  </w:t>
      </w:r>
      <w:r w:rsidRPr="007A0B6C">
        <w:rPr>
          <w:rStyle w:val="mw-headline"/>
          <w:rtl/>
        </w:rPr>
        <w:t>ולפי דעתי: כי מכת הדם והצפרדעים והכנים היתה כוללת המצרים והעברים, כי אחרי הכתוב נרדף</w:t>
      </w:r>
      <w:r w:rsidR="0008599B">
        <w:rPr>
          <w:rStyle w:val="mw-headline"/>
          <w:rtl/>
        </w:rPr>
        <w:t xml:space="preserve">.  </w:t>
      </w:r>
      <w:r w:rsidRPr="007A0B6C">
        <w:rPr>
          <w:rStyle w:val="mw-headline"/>
          <w:rtl/>
        </w:rPr>
        <w:t>ואלה שלש מעט הזיקו, רק מכת הערוב שהיה קשה, הפריש השם בין המצריים ובין העברים</w:t>
      </w:r>
      <w:r w:rsidR="0008599B">
        <w:rPr>
          <w:rStyle w:val="mw-headline"/>
          <w:rtl/>
        </w:rPr>
        <w:t xml:space="preserve">.  </w:t>
      </w:r>
      <w:r w:rsidRPr="007A0B6C">
        <w:rPr>
          <w:rStyle w:val="mw-headline"/>
          <w:rtl/>
        </w:rPr>
        <w:t>וככה מכת הדבר והברד בעבור מקניהם</w:t>
      </w:r>
      <w:r w:rsidR="0008599B">
        <w:rPr>
          <w:rStyle w:val="mw-headline"/>
          <w:rtl/>
        </w:rPr>
        <w:t xml:space="preserve">.  </w:t>
      </w:r>
      <w:r w:rsidRPr="007A0B6C">
        <w:rPr>
          <w:rStyle w:val="mw-headline"/>
          <w:rtl/>
        </w:rPr>
        <w:t>ולא בשחין, ולא בארבה, כי הם יוצאים ממצרים</w:t>
      </w:r>
      <w:r w:rsidR="0008599B">
        <w:rPr>
          <w:rStyle w:val="mw-headline"/>
          <w:rtl/>
        </w:rPr>
        <w:t xml:space="preserve">.  </w:t>
      </w:r>
    </w:p>
    <w:p w:rsidR="007A0B6C" w:rsidRDefault="007A0B6C" w:rsidP="00AC0AAA">
      <w:pPr>
        <w:pStyle w:val="HILLEL"/>
        <w:jc w:val="center"/>
        <w:rPr>
          <w:rStyle w:val="mw-headline"/>
          <w:rFonts w:cstheme="minorHAnsi"/>
          <w:i/>
          <w:iCs/>
        </w:rPr>
      </w:pPr>
    </w:p>
    <w:p w:rsidR="00E457E3" w:rsidRPr="00AC0AAA" w:rsidRDefault="00CD7378" w:rsidP="00AC0AAA">
      <w:pPr>
        <w:pStyle w:val="HILLEL"/>
        <w:jc w:val="center"/>
        <w:rPr>
          <w:rStyle w:val="mw-headline"/>
          <w:rFonts w:cstheme="minorHAnsi"/>
          <w:i/>
          <w:iCs/>
        </w:rPr>
      </w:pPr>
      <w:r w:rsidRPr="00AC0AAA">
        <w:rPr>
          <w:rStyle w:val="mw-headline"/>
          <w:rFonts w:cstheme="minorHAnsi"/>
          <w:i/>
          <w:iCs/>
        </w:rPr>
        <w:t>W</w:t>
      </w:r>
      <w:r w:rsidR="00E457E3" w:rsidRPr="00AC0AAA">
        <w:rPr>
          <w:rStyle w:val="mw-headline"/>
          <w:rFonts w:cstheme="minorHAnsi"/>
          <w:i/>
          <w:iCs/>
        </w:rPr>
        <w:t xml:space="preserve">hat might motivate this stance? </w:t>
      </w:r>
      <w:r w:rsidR="006B0C79">
        <w:rPr>
          <w:rStyle w:val="mw-headline"/>
          <w:rFonts w:cstheme="minorHAnsi"/>
          <w:i/>
          <w:iCs/>
        </w:rPr>
        <w:t xml:space="preserve"> How does this approach affect </w:t>
      </w:r>
      <w:r w:rsidR="00E457E3" w:rsidRPr="00AC0AAA">
        <w:rPr>
          <w:rStyle w:val="mw-headline"/>
          <w:rFonts w:cstheme="minorHAnsi"/>
          <w:i/>
          <w:iCs/>
        </w:rPr>
        <w:t>our understanding of the purpose of the Plagues or of the relative roles of the natural and supernatural in the story</w:t>
      </w:r>
      <w:r w:rsidR="00E457E3" w:rsidRPr="00AC0AAA">
        <w:rPr>
          <w:rStyle w:val="mw-headline"/>
          <w:rFonts w:cstheme="minorHAnsi"/>
          <w:i/>
          <w:iCs/>
          <w:rtl/>
        </w:rPr>
        <w:t>?</w:t>
      </w:r>
    </w:p>
    <w:p w:rsidR="00E457E3" w:rsidRDefault="00E457E3" w:rsidP="00E457E3">
      <w:pPr>
        <w:pStyle w:val="HILLEL"/>
        <w:jc w:val="center"/>
        <w:rPr>
          <w:rStyle w:val="mw-headline"/>
          <w:rFonts w:cstheme="minorHAnsi"/>
          <w:i/>
          <w:iCs/>
        </w:rPr>
      </w:pPr>
    </w:p>
    <w:p w:rsidR="007A0B6C" w:rsidRPr="008D4BCC" w:rsidRDefault="007A0B6C" w:rsidP="00E457E3">
      <w:pPr>
        <w:pStyle w:val="HILLEL"/>
        <w:jc w:val="center"/>
        <w:rPr>
          <w:rStyle w:val="mw-headline"/>
          <w:rFonts w:cstheme="minorHAnsi"/>
          <w:i/>
          <w:iCs/>
          <w:sz w:val="14"/>
          <w:szCs w:val="14"/>
        </w:rPr>
      </w:pPr>
    </w:p>
    <w:p w:rsidR="00FC4EE4" w:rsidRDefault="00FC4EE4" w:rsidP="00FC4EE4">
      <w:pPr>
        <w:pStyle w:val="Heading3"/>
        <w:rPr>
          <w:rStyle w:val="mw-headline"/>
        </w:rPr>
      </w:pPr>
      <w:bookmarkStart w:id="28" w:name="_Toc67306047"/>
      <w:r w:rsidRPr="00BE50B0">
        <w:rPr>
          <w:rStyle w:val="mw-headline"/>
        </w:rPr>
        <w:t>III</w:t>
      </w:r>
      <w:proofErr w:type="gramStart"/>
      <w:r w:rsidR="0008599B">
        <w:rPr>
          <w:rStyle w:val="mw-headline"/>
        </w:rPr>
        <w:t xml:space="preserve">.  </w:t>
      </w:r>
      <w:r w:rsidRPr="00BE50B0">
        <w:rPr>
          <w:rStyle w:val="mw-headline"/>
        </w:rPr>
        <w:t>How</w:t>
      </w:r>
      <w:proofErr w:type="gramEnd"/>
      <w:r w:rsidRPr="00BE50B0">
        <w:rPr>
          <w:rStyle w:val="mw-headline"/>
        </w:rPr>
        <w:t xml:space="preserve"> Deadly?  The Plague of "</w:t>
      </w:r>
      <w:r w:rsidRPr="007407F2">
        <w:rPr>
          <w:rStyle w:val="mw-headline"/>
          <w:rFonts w:asciiTheme="majorBidi" w:hAnsiTheme="majorBidi" w:cstheme="majorBidi"/>
          <w:rtl/>
        </w:rPr>
        <w:t>צפרדע</w:t>
      </w:r>
      <w:r w:rsidRPr="00BE50B0">
        <w:rPr>
          <w:rStyle w:val="mw-headline"/>
        </w:rPr>
        <w:t>"</w:t>
      </w:r>
      <w:bookmarkEnd w:id="28"/>
    </w:p>
    <w:p w:rsidR="00CD7378" w:rsidRPr="00CD7378" w:rsidRDefault="00CD7378" w:rsidP="00CD7378">
      <w:pPr>
        <w:pStyle w:val="HILLEL"/>
        <w:rPr>
          <w:sz w:val="8"/>
          <w:szCs w:val="8"/>
        </w:rPr>
      </w:pPr>
    </w:p>
    <w:p w:rsidR="00FC4EE4" w:rsidRDefault="008611C1" w:rsidP="00FC4EE4">
      <w:pPr>
        <w:jc w:val="center"/>
        <w:rPr>
          <w:rStyle w:val="mw-headline"/>
          <w:rFonts w:cs="Times New Roman"/>
          <w:b/>
          <w:bCs/>
          <w:sz w:val="16"/>
          <w:szCs w:val="16"/>
        </w:rPr>
      </w:pPr>
      <w:hyperlink r:id="rId35" w:history="1">
        <w:r w:rsidR="00FC4EE4" w:rsidRPr="00FC39A3">
          <w:rPr>
            <w:rStyle w:val="Hyperlink"/>
            <w:rFonts w:cs="Times New Roman"/>
            <w:b/>
            <w:bCs/>
            <w:sz w:val="16"/>
            <w:szCs w:val="16"/>
          </w:rPr>
          <w:t>https://alhatorah.org/Dictionary:%D7%A6%D6%B0%D7%A4%D6%B7%D7%A8%D6%B0%D7%93%D6%B5%D6%BC%D7%A2%D6%B7</w:t>
        </w:r>
      </w:hyperlink>
      <w:r w:rsidR="00FC4EE4">
        <w:rPr>
          <w:rStyle w:val="mw-headline"/>
          <w:rFonts w:cs="Times New Roman"/>
          <w:b/>
          <w:bCs/>
          <w:sz w:val="16"/>
          <w:szCs w:val="16"/>
        </w:rPr>
        <w:t xml:space="preserve"> </w:t>
      </w:r>
    </w:p>
    <w:p w:rsidR="00E457E3" w:rsidRPr="00833EBF" w:rsidRDefault="00E457E3" w:rsidP="00FC4EE4">
      <w:pPr>
        <w:jc w:val="center"/>
        <w:rPr>
          <w:rStyle w:val="mw-headline"/>
          <w:rFonts w:cs="Times New Roman"/>
          <w:b/>
          <w:bCs/>
          <w:sz w:val="20"/>
          <w:szCs w:val="20"/>
        </w:rPr>
      </w:pPr>
    </w:p>
    <w:p w:rsidR="00E457E3" w:rsidRPr="006609F9" w:rsidRDefault="00FC4EE4" w:rsidP="00E457E3">
      <w:pPr>
        <w:pStyle w:val="HILLEL"/>
        <w:rPr>
          <w:rStyle w:val="mw-headline"/>
          <w:b/>
          <w:bCs/>
          <w:sz w:val="18"/>
          <w:szCs w:val="18"/>
        </w:rPr>
      </w:pPr>
      <w:r w:rsidRPr="00F060C6">
        <w:rPr>
          <w:rStyle w:val="mw-headline"/>
          <w:rFonts w:cstheme="minorHAnsi"/>
        </w:rPr>
        <w:t xml:space="preserve">The word </w:t>
      </w:r>
      <w:r w:rsidRPr="00A41E5E">
        <w:rPr>
          <w:rStyle w:val="mw-headline"/>
          <w:rFonts w:asciiTheme="majorBidi" w:hAnsiTheme="majorBidi" w:cstheme="majorBidi"/>
        </w:rPr>
        <w:t>"</w:t>
      </w:r>
      <w:r w:rsidRPr="00A41E5E">
        <w:rPr>
          <w:rStyle w:val="mw-headline"/>
          <w:rFonts w:asciiTheme="majorBidi" w:hAnsiTheme="majorBidi" w:cstheme="majorBidi"/>
          <w:rtl/>
        </w:rPr>
        <w:t>צְפַרְדֵּעַ</w:t>
      </w:r>
      <w:r w:rsidRPr="00F060C6">
        <w:rPr>
          <w:rStyle w:val="mw-headline"/>
          <w:rFonts w:cstheme="minorHAnsi"/>
        </w:rPr>
        <w:t xml:space="preserve">" appears in only three places in Tanakh: Shemot 7:26 – 8:11, </w:t>
      </w:r>
      <w:proofErr w:type="spellStart"/>
      <w:r w:rsidRPr="00F060C6">
        <w:rPr>
          <w:rStyle w:val="mw-headline"/>
          <w:rFonts w:cstheme="minorHAnsi"/>
        </w:rPr>
        <w:t>Tehillim</w:t>
      </w:r>
      <w:proofErr w:type="spellEnd"/>
      <w:r w:rsidRPr="00F060C6">
        <w:rPr>
          <w:rStyle w:val="mw-headline"/>
          <w:rFonts w:cstheme="minorHAnsi"/>
        </w:rPr>
        <w:t xml:space="preserve"> 78:45, and </w:t>
      </w:r>
      <w:proofErr w:type="spellStart"/>
      <w:r w:rsidRPr="00F060C6">
        <w:rPr>
          <w:rStyle w:val="mw-headline"/>
          <w:rFonts w:cstheme="minorHAnsi"/>
        </w:rPr>
        <w:t>Tehillim</w:t>
      </w:r>
      <w:proofErr w:type="spellEnd"/>
      <w:r w:rsidRPr="00F060C6">
        <w:rPr>
          <w:rStyle w:val="mw-headline"/>
          <w:rFonts w:cstheme="minorHAnsi"/>
        </w:rPr>
        <w:t xml:space="preserve"> 105:30</w:t>
      </w:r>
      <w:r w:rsidR="0008599B">
        <w:rPr>
          <w:rStyle w:val="mw-headline"/>
          <w:rFonts w:cstheme="minorHAnsi"/>
        </w:rPr>
        <w:t xml:space="preserve">.  </w:t>
      </w:r>
      <w:r w:rsidRPr="00F060C6">
        <w:rPr>
          <w:rStyle w:val="mw-headline"/>
          <w:rFonts w:cstheme="minorHAnsi"/>
        </w:rPr>
        <w:t xml:space="preserve">As all three chapters speak of the same plague that was visited upon the Egyptians, the word is a virtual </w:t>
      </w:r>
      <w:proofErr w:type="spellStart"/>
      <w:r w:rsidRPr="00F060C6">
        <w:rPr>
          <w:rStyle w:val="mw-headline"/>
          <w:rFonts w:cstheme="minorHAnsi"/>
        </w:rPr>
        <w:t>hapax</w:t>
      </w:r>
      <w:proofErr w:type="spellEnd"/>
      <w:r w:rsidRPr="00F060C6">
        <w:rPr>
          <w:rStyle w:val="mw-headline"/>
          <w:rFonts w:cstheme="minorHAnsi"/>
        </w:rPr>
        <w:t xml:space="preserve"> </w:t>
      </w:r>
      <w:proofErr w:type="spellStart"/>
      <w:r w:rsidRPr="00F060C6">
        <w:rPr>
          <w:rStyle w:val="mw-headline"/>
          <w:rFonts w:cstheme="minorHAnsi"/>
        </w:rPr>
        <w:t>legomenon</w:t>
      </w:r>
      <w:proofErr w:type="spellEnd"/>
      <w:r w:rsidR="00B727A4">
        <w:rPr>
          <w:rStyle w:val="mw-headline"/>
          <w:rFonts w:cstheme="minorHAnsi"/>
        </w:rPr>
        <w:t>,</w:t>
      </w:r>
      <w:r w:rsidRPr="00F060C6">
        <w:rPr>
          <w:rStyle w:val="mw-headline"/>
          <w:rFonts w:cstheme="minorHAnsi"/>
        </w:rPr>
        <w:t xml:space="preserve"> making it difficult to determine its meaning</w:t>
      </w:r>
      <w:r w:rsidR="0008599B">
        <w:rPr>
          <w:rStyle w:val="mw-headline"/>
          <w:rFonts w:cstheme="minorHAnsi"/>
        </w:rPr>
        <w:t xml:space="preserve">.  </w:t>
      </w:r>
      <w:r w:rsidRPr="00F060C6">
        <w:rPr>
          <w:rStyle w:val="mw-headline"/>
          <w:rFonts w:cstheme="minorHAnsi"/>
        </w:rPr>
        <w:t xml:space="preserve">What two opinions does Ibn Ezra bring? </w:t>
      </w:r>
    </w:p>
    <w:p w:rsidR="00E457E3" w:rsidRPr="0085630A" w:rsidRDefault="00E457E3" w:rsidP="00E457E3">
      <w:pPr>
        <w:rPr>
          <w:rStyle w:val="mw-headline"/>
          <w:rFonts w:cs="Times New Roman"/>
          <w:b/>
          <w:bCs/>
        </w:rPr>
      </w:pPr>
      <w:r>
        <w:rPr>
          <w:noProof/>
        </w:rPr>
        <mc:AlternateContent>
          <mc:Choice Requires="wps">
            <w:drawing>
              <wp:anchor distT="0" distB="0" distL="114300" distR="114300" simplePos="0" relativeHeight="251697152" behindDoc="1" locked="0" layoutInCell="1" allowOverlap="1" wp14:anchorId="45998F1A" wp14:editId="2F13A77F">
                <wp:simplePos x="0" y="0"/>
                <wp:positionH relativeFrom="column">
                  <wp:posOffset>288985</wp:posOffset>
                </wp:positionH>
                <wp:positionV relativeFrom="paragraph">
                  <wp:posOffset>117139</wp:posOffset>
                </wp:positionV>
                <wp:extent cx="5684688" cy="1147313"/>
                <wp:effectExtent l="0" t="0" r="11430" b="15240"/>
                <wp:wrapNone/>
                <wp:docPr id="43" name="Text Box 43"/>
                <wp:cNvGraphicFramePr/>
                <a:graphic xmlns:a="http://schemas.openxmlformats.org/drawingml/2006/main">
                  <a:graphicData uri="http://schemas.microsoft.com/office/word/2010/wordprocessingShape">
                    <wps:wsp>
                      <wps:cNvSpPr txBox="1"/>
                      <wps:spPr>
                        <a:xfrm>
                          <a:off x="0" y="0"/>
                          <a:ext cx="5684688" cy="11473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E457E3">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9" type="#_x0000_t202" style="position:absolute;margin-left:22.75pt;margin-top:9.2pt;width:447.6pt;height:90.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" fillcolor="white [3201]" strokeweight=".5pt">
                <v:textbox>
                  <w:txbxContent>
                    <w:p w:rsidR="008611C1" w:rsidRDefault="008611C1" w:rsidP="00E457E3">
                      <w:pPr>
                        <w:bidi/>
                      </w:pPr>
                    </w:p>
                  </w:txbxContent>
                </v:textbox>
              </v:shape>
            </w:pict>
          </mc:Fallback>
        </mc:AlternateContent>
      </w:r>
    </w:p>
    <w:p w:rsidR="00E457E3" w:rsidRPr="00762700" w:rsidRDefault="00E457E3" w:rsidP="00155FD1">
      <w:pPr>
        <w:pStyle w:val="NoSpacing"/>
        <w:tabs>
          <w:tab w:val="right" w:pos="9749"/>
        </w:tabs>
        <w:ind w:left="569" w:right="540"/>
        <w:rPr>
          <w:rStyle w:val="mw-headline"/>
          <w:u w:val="single"/>
        </w:rPr>
      </w:pPr>
      <w:r w:rsidRPr="00762700">
        <w:rPr>
          <w:rStyle w:val="mw-headline"/>
          <w:u w:val="single"/>
          <w:rtl/>
        </w:rPr>
        <w:t>אבן עזרא פירוש שני שמות ז</w:t>
      </w:r>
      <w:r w:rsidRPr="00762700">
        <w:rPr>
          <w:rStyle w:val="mw-headline"/>
          <w:u w:val="single"/>
        </w:rPr>
        <w:t>'</w:t>
      </w:r>
    </w:p>
    <w:p w:rsidR="00E457E3" w:rsidRPr="00762700" w:rsidRDefault="00E457E3" w:rsidP="00155FD1">
      <w:pPr>
        <w:pStyle w:val="NoSpacing"/>
        <w:tabs>
          <w:tab w:val="right" w:pos="9749"/>
        </w:tabs>
        <w:ind w:left="569" w:right="630"/>
        <w:jc w:val="both"/>
        <w:rPr>
          <w:rStyle w:val="mw-headline"/>
        </w:rPr>
      </w:pPr>
      <w:r w:rsidRPr="00762700">
        <w:rPr>
          <w:rStyle w:val="mw-headline"/>
          <w:rtl/>
        </w:rPr>
        <w:t xml:space="preserve">והמפרשים נחלקו </w:t>
      </w:r>
      <w:proofErr w:type="spellStart"/>
      <w:r w:rsidRPr="00762700">
        <w:rPr>
          <w:rStyle w:val="mw-headline"/>
          <w:rtl/>
        </w:rPr>
        <w:t>במלת</w:t>
      </w:r>
      <w:proofErr w:type="spellEnd"/>
      <w:r w:rsidRPr="00762700">
        <w:rPr>
          <w:rStyle w:val="mw-headline"/>
          <w:rtl/>
        </w:rPr>
        <w:t xml:space="preserve"> צפרדעים</w:t>
      </w:r>
      <w:r w:rsidR="00762700">
        <w:rPr>
          <w:rStyle w:val="mw-headline"/>
          <w:rFonts w:hint="cs"/>
          <w:rtl/>
        </w:rPr>
        <w:t>,</w:t>
      </w:r>
      <w:r w:rsidRPr="00762700">
        <w:rPr>
          <w:rStyle w:val="mw-headline"/>
          <w:rtl/>
        </w:rPr>
        <w:t xml:space="preserve"> ורבים אמרו: שהוא מין דג ימצא במצרים, יקרא בלשון ערבי </w:t>
      </w:r>
      <w:proofErr w:type="spellStart"/>
      <w:r w:rsidRPr="00762700">
        <w:rPr>
          <w:rStyle w:val="mw-headline"/>
          <w:rtl/>
        </w:rPr>
        <w:t>אלתמסח</w:t>
      </w:r>
      <w:proofErr w:type="spellEnd"/>
      <w:r w:rsidRPr="00762700">
        <w:rPr>
          <w:rStyle w:val="mw-headline"/>
          <w:rtl/>
        </w:rPr>
        <w:t>, והוא יוצא מן הנהר וחוטף בני אדם</w:t>
      </w:r>
      <w:r w:rsidR="0008599B">
        <w:rPr>
          <w:rStyle w:val="mw-headline"/>
          <w:rtl/>
        </w:rPr>
        <w:t xml:space="preserve">.  </w:t>
      </w:r>
      <w:r w:rsidRPr="00762700">
        <w:rPr>
          <w:rStyle w:val="mw-headline"/>
          <w:rtl/>
        </w:rPr>
        <w:t>ואחרים אמרו: כי הם הנמצאים ברובי הנהרות שמשמיעים קול, והוא הנכון בעיני.</w:t>
      </w:r>
    </w:p>
    <w:p w:rsidR="00E457E3" w:rsidRPr="00762700" w:rsidRDefault="00E457E3" w:rsidP="00E457E3">
      <w:pPr>
        <w:rPr>
          <w:rStyle w:val="mw-headline"/>
          <w:rFonts w:ascii="SBL BibLit" w:hAnsi="SBL BibLit" w:cs="SBL BibLit"/>
        </w:rPr>
      </w:pPr>
      <w:r w:rsidRPr="00762700">
        <w:rPr>
          <w:rStyle w:val="mw-headline"/>
          <w:rFonts w:ascii="SBL BibLit" w:hAnsi="SBL BibLit" w:cs="SBL BibLit"/>
        </w:rPr>
        <w:t xml:space="preserve"> </w:t>
      </w:r>
    </w:p>
    <w:p w:rsidR="00FC4EE4" w:rsidRPr="00AC0AAA" w:rsidRDefault="00E457E3" w:rsidP="006842D4">
      <w:pPr>
        <w:pStyle w:val="HILLEL"/>
        <w:rPr>
          <w:rStyle w:val="mw-headline"/>
          <w:rFonts w:cstheme="minorHAnsi"/>
        </w:rPr>
      </w:pPr>
      <w:r w:rsidRPr="00AC0AAA">
        <w:rPr>
          <w:rStyle w:val="mw-headline"/>
          <w:rFonts w:cstheme="minorHAnsi"/>
        </w:rPr>
        <w:t xml:space="preserve">Ibn Ezra brings both the </w:t>
      </w:r>
      <w:r w:rsidR="006842D4">
        <w:rPr>
          <w:rStyle w:val="mw-headline"/>
          <w:rFonts w:cstheme="minorHAnsi"/>
        </w:rPr>
        <w:t>common</w:t>
      </w:r>
      <w:r w:rsidRPr="00AC0AAA">
        <w:rPr>
          <w:rStyle w:val="mw-headline"/>
          <w:rFonts w:cstheme="minorHAnsi"/>
        </w:rPr>
        <w:t xml:space="preserve"> explanation that </w:t>
      </w:r>
      <w:r w:rsidRPr="00AC0AAA">
        <w:rPr>
          <w:rStyle w:val="mw-headline"/>
          <w:rFonts w:asciiTheme="majorBidi" w:hAnsiTheme="majorBidi" w:cstheme="majorBidi"/>
        </w:rPr>
        <w:t>"</w:t>
      </w:r>
      <w:r w:rsidRPr="00AC0AAA">
        <w:rPr>
          <w:rStyle w:val="mw-headline"/>
          <w:rFonts w:asciiTheme="majorBidi" w:hAnsiTheme="majorBidi" w:cstheme="majorBidi"/>
          <w:rtl/>
        </w:rPr>
        <w:t>צְפַרְדֵּעַ</w:t>
      </w:r>
      <w:r w:rsidR="006842D4">
        <w:rPr>
          <w:rStyle w:val="mw-headline"/>
          <w:rFonts w:cstheme="minorHAnsi"/>
        </w:rPr>
        <w:t>" refers to frogs</w:t>
      </w:r>
      <w:r w:rsidRPr="00AC0AAA">
        <w:rPr>
          <w:rStyle w:val="mw-headline"/>
          <w:rFonts w:cstheme="minorHAnsi"/>
        </w:rPr>
        <w:t xml:space="preserve"> </w:t>
      </w:r>
      <w:r w:rsidR="006842D4">
        <w:rPr>
          <w:rStyle w:val="mw-headline"/>
          <w:rFonts w:cstheme="minorHAnsi"/>
        </w:rPr>
        <w:t>as well as</w:t>
      </w:r>
      <w:r w:rsidRPr="00AC0AAA">
        <w:rPr>
          <w:rStyle w:val="mw-headline"/>
          <w:rFonts w:cstheme="minorHAnsi"/>
        </w:rPr>
        <w:t xml:space="preserve"> the possibility that they were crocodiles</w:t>
      </w:r>
      <w:r w:rsidR="0008599B">
        <w:rPr>
          <w:rStyle w:val="mw-headline"/>
          <w:rFonts w:cstheme="minorHAnsi"/>
        </w:rPr>
        <w:t xml:space="preserve">.  </w:t>
      </w:r>
      <w:r w:rsidR="00FC4EE4" w:rsidRPr="00AC0AAA">
        <w:rPr>
          <w:rStyle w:val="mw-headline"/>
          <w:rFonts w:cstheme="minorHAnsi"/>
        </w:rPr>
        <w:t>How does th</w:t>
      </w:r>
      <w:r w:rsidRPr="00AC0AAA">
        <w:rPr>
          <w:rStyle w:val="mw-headline"/>
          <w:rFonts w:cstheme="minorHAnsi"/>
        </w:rPr>
        <w:t>i</w:t>
      </w:r>
      <w:r w:rsidR="00FC4EE4" w:rsidRPr="00AC0AAA">
        <w:rPr>
          <w:rStyle w:val="mw-headline"/>
          <w:rFonts w:cstheme="minorHAnsi"/>
        </w:rPr>
        <w:t xml:space="preserve">s </w:t>
      </w:r>
      <w:r w:rsidRPr="00AC0AAA">
        <w:rPr>
          <w:rStyle w:val="mw-headline"/>
          <w:rFonts w:cstheme="minorHAnsi"/>
        </w:rPr>
        <w:t>second possibility</w:t>
      </w:r>
      <w:r w:rsidR="00FC4EE4" w:rsidRPr="00AC0AAA">
        <w:rPr>
          <w:rStyle w:val="mw-headline"/>
          <w:rFonts w:cstheme="minorHAnsi"/>
        </w:rPr>
        <w:t xml:space="preserve"> affect the way one views the plague?</w:t>
      </w:r>
    </w:p>
    <w:p w:rsidR="00CD3AB2" w:rsidRDefault="00CD3AB2" w:rsidP="00E457E3">
      <w:pPr>
        <w:pStyle w:val="HILLEL"/>
        <w:jc w:val="center"/>
        <w:rPr>
          <w:rStyle w:val="mw-headline"/>
          <w:rFonts w:cstheme="minorHAnsi"/>
          <w:i/>
          <w:iCs/>
        </w:rPr>
      </w:pPr>
    </w:p>
    <w:p w:rsidR="00FC4EE4" w:rsidRDefault="00FC4EE4" w:rsidP="00FC4EE4">
      <w:pPr>
        <w:pStyle w:val="Heading3"/>
        <w:rPr>
          <w:rStyle w:val="mw-headline"/>
        </w:rPr>
      </w:pPr>
      <w:bookmarkStart w:id="29" w:name="_Toc67306048"/>
      <w:r>
        <w:rPr>
          <w:rStyle w:val="mw-headline"/>
        </w:rPr>
        <w:t>IV</w:t>
      </w:r>
      <w:proofErr w:type="gramStart"/>
      <w:r w:rsidR="0008599B">
        <w:rPr>
          <w:rStyle w:val="mw-headline"/>
        </w:rPr>
        <w:t xml:space="preserve">.  </w:t>
      </w:r>
      <w:r w:rsidRPr="00BE50B0">
        <w:rPr>
          <w:rStyle w:val="mw-headline"/>
        </w:rPr>
        <w:t>How</w:t>
      </w:r>
      <w:proofErr w:type="gramEnd"/>
      <w:r w:rsidRPr="00BE50B0">
        <w:rPr>
          <w:rStyle w:val="mw-headline"/>
        </w:rPr>
        <w:t xml:space="preserve"> Deadly?   The Plague of "</w:t>
      </w:r>
      <w:r w:rsidRPr="00BE50B0">
        <w:rPr>
          <w:rStyle w:val="mw-headline"/>
          <w:rtl/>
        </w:rPr>
        <w:t>ערוב</w:t>
      </w:r>
      <w:r w:rsidRPr="00BE50B0">
        <w:rPr>
          <w:rStyle w:val="mw-headline"/>
        </w:rPr>
        <w:t>"</w:t>
      </w:r>
      <w:bookmarkEnd w:id="29"/>
    </w:p>
    <w:p w:rsidR="00CD7378" w:rsidRPr="00CD7378" w:rsidRDefault="00CD7378" w:rsidP="00CD7378">
      <w:pPr>
        <w:pStyle w:val="HILLEL"/>
        <w:rPr>
          <w:sz w:val="8"/>
          <w:szCs w:val="8"/>
        </w:rPr>
      </w:pPr>
    </w:p>
    <w:p w:rsidR="00FC4EE4" w:rsidRDefault="008611C1" w:rsidP="00FC4EE4">
      <w:pPr>
        <w:pStyle w:val="HILLEL"/>
        <w:jc w:val="center"/>
        <w:rPr>
          <w:rStyle w:val="Hyperlink"/>
          <w:sz w:val="20"/>
          <w:szCs w:val="20"/>
        </w:rPr>
      </w:pPr>
      <w:hyperlink r:id="rId36" w:history="1">
        <w:r w:rsidR="00FC4EE4" w:rsidRPr="00FC39A3">
          <w:rPr>
            <w:rStyle w:val="Hyperlink"/>
            <w:sz w:val="20"/>
            <w:szCs w:val="20"/>
          </w:rPr>
          <w:t>https://alhatorah.org/Dictionary:%D7%A2%D6%B8%D7%A8%D6%B9%D7%91</w:t>
        </w:r>
      </w:hyperlink>
    </w:p>
    <w:p w:rsidR="00833EBF" w:rsidRPr="00833EBF" w:rsidRDefault="00833EBF" w:rsidP="00FC4EE4">
      <w:pPr>
        <w:pStyle w:val="HILLEL"/>
        <w:jc w:val="center"/>
        <w:rPr>
          <w:rStyle w:val="mw-headline"/>
          <w:sz w:val="12"/>
          <w:szCs w:val="12"/>
        </w:rPr>
      </w:pPr>
    </w:p>
    <w:p w:rsidR="00FC4EE4" w:rsidRPr="0000384B" w:rsidRDefault="00FC4EE4" w:rsidP="00FC4EE4">
      <w:pPr>
        <w:pStyle w:val="HILLEL"/>
        <w:rPr>
          <w:rStyle w:val="mw-headline"/>
          <w:sz w:val="12"/>
          <w:szCs w:val="12"/>
        </w:rPr>
      </w:pPr>
    </w:p>
    <w:p w:rsidR="00FC4EE4" w:rsidRPr="00AC0AAA" w:rsidRDefault="00FC4EE4" w:rsidP="00AC0AAA">
      <w:pPr>
        <w:pStyle w:val="HILLEL"/>
        <w:rPr>
          <w:rStyle w:val="mw-headline"/>
          <w:rFonts w:cstheme="minorHAnsi"/>
        </w:rPr>
      </w:pPr>
      <w:r w:rsidRPr="00AC0AAA">
        <w:rPr>
          <w:rStyle w:val="mw-headline"/>
          <w:rFonts w:cstheme="minorHAnsi"/>
        </w:rPr>
        <w:t>Th</w:t>
      </w:r>
      <w:r w:rsidR="00E457E3" w:rsidRPr="00AC0AAA">
        <w:rPr>
          <w:rStyle w:val="mw-headline"/>
          <w:rFonts w:cstheme="minorHAnsi"/>
        </w:rPr>
        <w:t>e</w:t>
      </w:r>
      <w:r w:rsidRPr="00AC0AAA">
        <w:rPr>
          <w:rStyle w:val="mw-headline"/>
          <w:rFonts w:cstheme="minorHAnsi"/>
        </w:rPr>
        <w:t xml:space="preserve"> plague</w:t>
      </w:r>
      <w:r w:rsidR="00E457E3" w:rsidRPr="00AC0AAA">
        <w:rPr>
          <w:rStyle w:val="mw-headline"/>
          <w:rFonts w:cstheme="minorHAnsi"/>
        </w:rPr>
        <w:t xml:space="preserve"> of </w:t>
      </w:r>
      <w:r w:rsidR="00E457E3" w:rsidRPr="00AC0AAA">
        <w:rPr>
          <w:rStyle w:val="mw-headline"/>
        </w:rPr>
        <w:t>"</w:t>
      </w:r>
      <w:r w:rsidR="00E457E3" w:rsidRPr="00AC0AAA">
        <w:rPr>
          <w:rStyle w:val="mw-headline"/>
          <w:rtl/>
        </w:rPr>
        <w:t>ערוב</w:t>
      </w:r>
      <w:r w:rsidR="00E457E3" w:rsidRPr="00AC0AAA">
        <w:rPr>
          <w:rStyle w:val="mw-headline"/>
        </w:rPr>
        <w:t>"</w:t>
      </w:r>
      <w:r w:rsidRPr="00AC0AAA">
        <w:rPr>
          <w:rStyle w:val="mw-headline"/>
          <w:rFonts w:cstheme="minorHAnsi"/>
        </w:rPr>
        <w:t>, too</w:t>
      </w:r>
      <w:r w:rsidR="00E457E3" w:rsidRPr="00AC0AAA">
        <w:rPr>
          <w:rStyle w:val="mw-headline"/>
          <w:rFonts w:cstheme="minorHAnsi"/>
        </w:rPr>
        <w:t>,</w:t>
      </w:r>
      <w:r w:rsidRPr="00AC0AAA">
        <w:rPr>
          <w:rStyle w:val="mw-headline"/>
          <w:rFonts w:cstheme="minorHAnsi"/>
        </w:rPr>
        <w:t xml:space="preserve"> is mentioned only in the context of the signs and wonders in Egypt (Shemot 8:16-28, </w:t>
      </w:r>
      <w:proofErr w:type="spellStart"/>
      <w:r w:rsidRPr="00AC0AAA">
        <w:rPr>
          <w:rStyle w:val="mw-headline"/>
          <w:rFonts w:cstheme="minorHAnsi"/>
        </w:rPr>
        <w:t>Tehillim</w:t>
      </w:r>
      <w:proofErr w:type="spellEnd"/>
      <w:r w:rsidRPr="00AC0AAA">
        <w:rPr>
          <w:rStyle w:val="mw-headline"/>
          <w:rFonts w:cstheme="minorHAnsi"/>
        </w:rPr>
        <w:t xml:space="preserve"> 78:45, and </w:t>
      </w:r>
      <w:proofErr w:type="spellStart"/>
      <w:r w:rsidRPr="00AC0AAA">
        <w:rPr>
          <w:rStyle w:val="mw-headline"/>
          <w:rFonts w:cstheme="minorHAnsi"/>
        </w:rPr>
        <w:t>Tehillim</w:t>
      </w:r>
      <w:proofErr w:type="spellEnd"/>
      <w:r w:rsidRPr="00AC0AAA">
        <w:rPr>
          <w:rStyle w:val="mw-headline"/>
          <w:rFonts w:cstheme="minorHAnsi"/>
        </w:rPr>
        <w:t xml:space="preserve"> 105:31), making it difficult to define</w:t>
      </w:r>
      <w:r w:rsidR="0008599B">
        <w:rPr>
          <w:rStyle w:val="mw-headline"/>
          <w:rFonts w:cstheme="minorHAnsi"/>
        </w:rPr>
        <w:t xml:space="preserve">.  </w:t>
      </w:r>
      <w:r w:rsidRPr="00AC0AAA">
        <w:rPr>
          <w:rStyle w:val="mw-headline"/>
          <w:rFonts w:cstheme="minorHAnsi"/>
        </w:rPr>
        <w:t xml:space="preserve">What </w:t>
      </w:r>
      <w:proofErr w:type="gramStart"/>
      <w:r w:rsidRPr="00AC0AAA">
        <w:rPr>
          <w:rStyle w:val="mw-headline"/>
          <w:rFonts w:cstheme="minorHAnsi"/>
        </w:rPr>
        <w:t>do</w:t>
      </w:r>
      <w:proofErr w:type="gramEnd"/>
      <w:r w:rsidRPr="00AC0AAA">
        <w:rPr>
          <w:rStyle w:val="mw-headline"/>
          <w:rFonts w:cstheme="minorHAnsi"/>
        </w:rPr>
        <w:t xml:space="preserve"> each of the following sources say it means? </w:t>
      </w:r>
      <w:r w:rsidR="00454AFA">
        <w:rPr>
          <w:rStyle w:val="mw-headline"/>
          <w:rFonts w:cstheme="minorHAnsi"/>
        </w:rPr>
        <w:t xml:space="preserve"> </w:t>
      </w:r>
      <w:r w:rsidRPr="00AC0AAA">
        <w:rPr>
          <w:rStyle w:val="mw-headline"/>
          <w:rFonts w:cstheme="minorHAnsi"/>
        </w:rPr>
        <w:t>What support do they bring from the verses?</w:t>
      </w:r>
    </w:p>
    <w:p w:rsidR="00CD7378" w:rsidRPr="00055AF5" w:rsidRDefault="00CD7378" w:rsidP="00E457E3">
      <w:pPr>
        <w:pStyle w:val="HILLEL"/>
        <w:jc w:val="center"/>
        <w:rPr>
          <w:rStyle w:val="mw-headline"/>
          <w:rFonts w:cstheme="minorHAnsi"/>
          <w:i/>
          <w:iCs/>
          <w:sz w:val="12"/>
          <w:szCs w:val="12"/>
        </w:rPr>
      </w:pPr>
    </w:p>
    <w:p w:rsidR="00833EBF" w:rsidRPr="00F060C6" w:rsidRDefault="00762700" w:rsidP="00E457E3">
      <w:pPr>
        <w:pStyle w:val="HILLEL"/>
        <w:jc w:val="center"/>
        <w:rPr>
          <w:rStyle w:val="mw-headline"/>
          <w:rFonts w:cstheme="minorHAnsi"/>
          <w:i/>
          <w:iCs/>
        </w:rPr>
      </w:pPr>
      <w:r>
        <w:rPr>
          <w:rFonts w:hint="cs"/>
          <w:noProof/>
          <w:rtl/>
        </w:rPr>
        <mc:AlternateContent>
          <mc:Choice Requires="wps">
            <w:drawing>
              <wp:anchor distT="0" distB="0" distL="114300" distR="114300" simplePos="0" relativeHeight="251674624" behindDoc="1" locked="0" layoutInCell="1" allowOverlap="1" wp14:anchorId="200D7ED1" wp14:editId="40C6DCEF">
                <wp:simplePos x="0" y="0"/>
                <wp:positionH relativeFrom="column">
                  <wp:posOffset>496019</wp:posOffset>
                </wp:positionH>
                <wp:positionV relativeFrom="paragraph">
                  <wp:posOffset>122555</wp:posOffset>
                </wp:positionV>
                <wp:extent cx="5262113" cy="947995"/>
                <wp:effectExtent l="0" t="0" r="15240" b="24130"/>
                <wp:wrapNone/>
                <wp:docPr id="44" name="Text Box 44"/>
                <wp:cNvGraphicFramePr/>
                <a:graphic xmlns:a="http://schemas.openxmlformats.org/drawingml/2006/main">
                  <a:graphicData uri="http://schemas.microsoft.com/office/word/2010/wordprocessingShape">
                    <wps:wsp>
                      <wps:cNvSpPr txBox="1"/>
                      <wps:spPr>
                        <a:xfrm>
                          <a:off x="0" y="0"/>
                          <a:ext cx="5262113" cy="94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style="position:absolute;left:0;text-align:left;margin-left:39.05pt;margin-top:9.65pt;width:414.35pt;height:7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" fillcolor="white [3201]" strokeweight=".5pt">
                <v:textbox>
                  <w:txbxContent>
                    <w:p w:rsidR="008611C1" w:rsidRDefault="008611C1" w:rsidP="00FC4EE4">
                      <w:pPr>
                        <w:bidi/>
                      </w:pPr>
                    </w:p>
                  </w:txbxContent>
                </v:textbox>
              </v:shape>
            </w:pict>
          </mc:Fallback>
        </mc:AlternateContent>
      </w:r>
    </w:p>
    <w:p w:rsidR="00FC4EE4" w:rsidRPr="00762700" w:rsidRDefault="00FC4EE4" w:rsidP="00155FD1">
      <w:pPr>
        <w:pStyle w:val="NoSpacing"/>
        <w:ind w:left="839" w:right="990"/>
        <w:rPr>
          <w:rStyle w:val="mw-headline"/>
          <w:u w:val="single"/>
          <w:rtl/>
        </w:rPr>
      </w:pPr>
      <w:r w:rsidRPr="00762700">
        <w:rPr>
          <w:rStyle w:val="mw-headline"/>
          <w:u w:val="single"/>
          <w:rtl/>
        </w:rPr>
        <w:t xml:space="preserve">ר' יונה אבן </w:t>
      </w:r>
      <w:proofErr w:type="spellStart"/>
      <w:r w:rsidRPr="00762700">
        <w:rPr>
          <w:rStyle w:val="mw-headline"/>
          <w:u w:val="single"/>
          <w:rtl/>
        </w:rPr>
        <w:t>ג'נאח</w:t>
      </w:r>
      <w:proofErr w:type="spellEnd"/>
      <w:r w:rsidRPr="00762700">
        <w:rPr>
          <w:rStyle w:val="mw-headline"/>
          <w:u w:val="single"/>
          <w:rtl/>
        </w:rPr>
        <w:t xml:space="preserve"> ספר השורשים "ערב</w:t>
      </w:r>
      <w:r w:rsidRPr="00762700">
        <w:rPr>
          <w:rStyle w:val="mw-headline"/>
          <w:u w:val="single"/>
        </w:rPr>
        <w:t>"</w:t>
      </w:r>
    </w:p>
    <w:p w:rsidR="00FC4EE4" w:rsidRDefault="00FC4EE4" w:rsidP="00155FD1">
      <w:pPr>
        <w:pStyle w:val="NoSpacing"/>
        <w:ind w:left="839" w:right="990"/>
        <w:rPr>
          <w:rStyle w:val="mw-headline"/>
        </w:rPr>
      </w:pPr>
      <w:r w:rsidRPr="00762700">
        <w:rPr>
          <w:rStyle w:val="mw-headline"/>
          <w:rtl/>
        </w:rPr>
        <w:t xml:space="preserve">ומלאו בתי מצרים את הערוב, פרשו בו </w:t>
      </w:r>
      <w:r w:rsidRPr="00762700">
        <w:rPr>
          <w:rStyle w:val="mw-headline"/>
          <w:b/>
          <w:bCs/>
          <w:rtl/>
        </w:rPr>
        <w:t>חיות השדה</w:t>
      </w:r>
      <w:r w:rsidR="0008599B">
        <w:rPr>
          <w:rStyle w:val="mw-headline"/>
          <w:rtl/>
        </w:rPr>
        <w:t xml:space="preserve">.  </w:t>
      </w:r>
      <w:r w:rsidRPr="00762700">
        <w:rPr>
          <w:rStyle w:val="mw-headline"/>
          <w:rtl/>
        </w:rPr>
        <w:t>ואם כן הוא מיוחס אל ערבה בעבור עמדו שם, והוא בעיני מן החיות הרעות המשחיתות [כמו שנאמר ישלח בהם ערוב ויאכלם]</w:t>
      </w:r>
      <w:r w:rsidRPr="00C121FA">
        <w:rPr>
          <w:rStyle w:val="mw-headline"/>
          <w:rtl/>
        </w:rPr>
        <w:t>.</w:t>
      </w:r>
    </w:p>
    <w:p w:rsidR="008D4BCC" w:rsidRDefault="008D4BCC" w:rsidP="00FC4EE4">
      <w:pPr>
        <w:pStyle w:val="HILLEL"/>
        <w:rPr>
          <w:rStyle w:val="mw-headline"/>
          <w:rtl/>
        </w:rPr>
      </w:pPr>
    </w:p>
    <w:p w:rsidR="00762700" w:rsidRDefault="00762700" w:rsidP="00FC4EE4">
      <w:pPr>
        <w:pStyle w:val="HILLEL"/>
        <w:rPr>
          <w:rStyle w:val="mw-headline"/>
          <w:rtl/>
        </w:rPr>
      </w:pPr>
      <w:r>
        <w:rPr>
          <w:rFonts w:hint="cs"/>
          <w:noProof/>
          <w:rtl/>
        </w:rPr>
        <mc:AlternateContent>
          <mc:Choice Requires="wps">
            <w:drawing>
              <wp:anchor distT="0" distB="0" distL="114300" distR="114300" simplePos="0" relativeHeight="251705344" behindDoc="1" locked="0" layoutInCell="1" allowOverlap="1" wp14:anchorId="2816A1D4" wp14:editId="074B162A">
                <wp:simplePos x="0" y="0"/>
                <wp:positionH relativeFrom="column">
                  <wp:posOffset>-64698</wp:posOffset>
                </wp:positionH>
                <wp:positionV relativeFrom="paragraph">
                  <wp:posOffset>144924</wp:posOffset>
                </wp:positionV>
                <wp:extent cx="6357668" cy="1354347"/>
                <wp:effectExtent l="0" t="0" r="24130" b="17780"/>
                <wp:wrapNone/>
                <wp:docPr id="21" name="Text Box 21"/>
                <wp:cNvGraphicFramePr/>
                <a:graphic xmlns:a="http://schemas.openxmlformats.org/drawingml/2006/main">
                  <a:graphicData uri="http://schemas.microsoft.com/office/word/2010/wordprocessingShape">
                    <wps:wsp>
                      <wps:cNvSpPr txBox="1"/>
                      <wps:spPr>
                        <a:xfrm>
                          <a:off x="0" y="0"/>
                          <a:ext cx="6357668" cy="1354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5.1pt;margin-top:11.4pt;width:500.6pt;height:106.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" fillcolor="white [3201]" strokeweight=".5pt">
                <v:textbox>
                  <w:txbxContent>
                    <w:p w:rsidR="008611C1" w:rsidRDefault="008611C1"/>
                  </w:txbxContent>
                </v:textbox>
              </v:shape>
            </w:pict>
          </mc:Fallback>
        </mc:AlternateContent>
      </w:r>
    </w:p>
    <w:p w:rsidR="00762700" w:rsidRPr="00155FD1" w:rsidRDefault="00762700" w:rsidP="00155FD1">
      <w:pPr>
        <w:pStyle w:val="NoSpacing"/>
        <w:ind w:right="90"/>
        <w:rPr>
          <w:u w:val="single"/>
        </w:rPr>
      </w:pPr>
      <w:r w:rsidRPr="00155FD1">
        <w:rPr>
          <w:u w:val="single"/>
          <w:rtl/>
        </w:rPr>
        <w:t>מעשי ה' מעשי מצרים י"ב</w:t>
      </w:r>
    </w:p>
    <w:p w:rsidR="00762700" w:rsidRDefault="00762700" w:rsidP="00155FD1">
      <w:pPr>
        <w:pStyle w:val="NoSpacing"/>
        <w:ind w:right="90"/>
        <w:rPr>
          <w:rStyle w:val="mw-headline"/>
          <w:rtl/>
        </w:rPr>
      </w:pPr>
      <w:r w:rsidRPr="00762700">
        <w:rPr>
          <w:rtl/>
        </w:rPr>
        <w:t xml:space="preserve">שלדעתי </w:t>
      </w:r>
      <w:proofErr w:type="spellStart"/>
      <w:r w:rsidRPr="00762700">
        <w:rPr>
          <w:rtl/>
        </w:rPr>
        <w:t>יחוייב</w:t>
      </w:r>
      <w:proofErr w:type="spellEnd"/>
      <w:r w:rsidRPr="00762700">
        <w:rPr>
          <w:rtl/>
        </w:rPr>
        <w:t xml:space="preserve"> לומר שלא היו דובים ואריות טורפים אנשים בשווקים, שאם היה כן לא יאמר על טריפת האנשים והריגתם תשחת הארץ מפני הערוב, אבל היו </w:t>
      </w:r>
      <w:r w:rsidRPr="00762700">
        <w:rPr>
          <w:b/>
          <w:bCs/>
          <w:rtl/>
        </w:rPr>
        <w:t>נחשים ועקרבים</w:t>
      </w:r>
      <w:r w:rsidRPr="00762700">
        <w:rPr>
          <w:rtl/>
        </w:rPr>
        <w:t xml:space="preserve"> ושרפים וצפעונים והדומה להם שנכנסים לבתים, וע"כ לא אמר ובאו בביתך כמו שנאמר בצפרדעים</w:t>
      </w:r>
      <w:r w:rsidR="0008599B">
        <w:rPr>
          <w:rtl/>
        </w:rPr>
        <w:t xml:space="preserve">.  </w:t>
      </w:r>
      <w:r w:rsidRPr="00762700">
        <w:rPr>
          <w:rtl/>
        </w:rPr>
        <w:t>רק ומלאו בתיך וגם האדמה אשר הם עליה, ר"ל העפר אשר הבתים עליו, שאם היו אריות ודובים ומלאה הארץ לא היו משאירים להם שריד ופליט.</w:t>
      </w:r>
    </w:p>
    <w:p w:rsidR="00762700" w:rsidRDefault="00762700" w:rsidP="00FC4EE4">
      <w:pPr>
        <w:pStyle w:val="HILLEL"/>
        <w:rPr>
          <w:rStyle w:val="mw-headline"/>
          <w:rtl/>
        </w:rPr>
      </w:pPr>
    </w:p>
    <w:p w:rsidR="00FC4EE4" w:rsidRPr="0000384B" w:rsidRDefault="00155FD1" w:rsidP="00FC4EE4">
      <w:pPr>
        <w:pStyle w:val="HILLEL"/>
        <w:rPr>
          <w:rStyle w:val="mw-headline"/>
          <w:sz w:val="16"/>
          <w:szCs w:val="16"/>
          <w:rtl/>
        </w:rPr>
      </w:pPr>
      <w:r>
        <w:rPr>
          <w:noProof/>
          <w:rtl/>
        </w:rPr>
        <mc:AlternateContent>
          <mc:Choice Requires="wps">
            <w:drawing>
              <wp:anchor distT="0" distB="0" distL="114300" distR="114300" simplePos="0" relativeHeight="251706368" behindDoc="1" locked="0" layoutInCell="1" allowOverlap="1" wp14:anchorId="669DFC0F" wp14:editId="55DBAB22">
                <wp:simplePos x="0" y="0"/>
                <wp:positionH relativeFrom="column">
                  <wp:posOffset>306070</wp:posOffset>
                </wp:positionH>
                <wp:positionV relativeFrom="paragraph">
                  <wp:posOffset>65405</wp:posOffset>
                </wp:positionV>
                <wp:extent cx="5675630" cy="974090"/>
                <wp:effectExtent l="0" t="0" r="20320" b="16510"/>
                <wp:wrapNone/>
                <wp:docPr id="24" name="Text Box 24"/>
                <wp:cNvGraphicFramePr/>
                <a:graphic xmlns:a="http://schemas.openxmlformats.org/drawingml/2006/main">
                  <a:graphicData uri="http://schemas.microsoft.com/office/word/2010/wordprocessingShape">
                    <wps:wsp>
                      <wps:cNvSpPr txBox="1"/>
                      <wps:spPr>
                        <a:xfrm>
                          <a:off x="0" y="0"/>
                          <a:ext cx="5675630" cy="974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24.1pt;margin-top:5.15pt;width:446.9pt;height:76.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" fillcolor="white [3201]" strokeweight=".5pt">
                <v:textbox>
                  <w:txbxContent>
                    <w:p w:rsidR="008611C1" w:rsidRDefault="008611C1"/>
                  </w:txbxContent>
                </v:textbox>
              </v:shape>
            </w:pict>
          </mc:Fallback>
        </mc:AlternateContent>
      </w:r>
    </w:p>
    <w:p w:rsidR="00762700" w:rsidRPr="00762700" w:rsidRDefault="00762700" w:rsidP="00155FD1">
      <w:pPr>
        <w:pStyle w:val="NoSpacing"/>
        <w:ind w:left="569" w:right="630"/>
      </w:pPr>
      <w:proofErr w:type="spellStart"/>
      <w:r w:rsidRPr="00762700">
        <w:rPr>
          <w:rtl/>
        </w:rPr>
        <w:t>שד"ל</w:t>
      </w:r>
      <w:proofErr w:type="spellEnd"/>
      <w:r w:rsidRPr="00762700">
        <w:rPr>
          <w:rtl/>
        </w:rPr>
        <w:t xml:space="preserve"> </w:t>
      </w:r>
      <w:r w:rsidRPr="00155FD1">
        <w:rPr>
          <w:u w:val="single"/>
          <w:rtl/>
        </w:rPr>
        <w:t>שמות</w:t>
      </w:r>
      <w:r w:rsidRPr="00762700">
        <w:rPr>
          <w:rtl/>
        </w:rPr>
        <w:t xml:space="preserve"> </w:t>
      </w:r>
      <w:proofErr w:type="spellStart"/>
      <w:r w:rsidRPr="00762700">
        <w:rPr>
          <w:rtl/>
        </w:rPr>
        <w:t>ח':י"ז</w:t>
      </w:r>
      <w:proofErr w:type="spellEnd"/>
    </w:p>
    <w:p w:rsidR="00762700" w:rsidRDefault="00762700" w:rsidP="00155FD1">
      <w:pPr>
        <w:pStyle w:val="NoSpacing"/>
        <w:ind w:left="569" w:right="630"/>
        <w:jc w:val="both"/>
        <w:rPr>
          <w:rtl/>
        </w:rPr>
      </w:pPr>
      <w:proofErr w:type="spellStart"/>
      <w:r w:rsidRPr="00762700">
        <w:rPr>
          <w:rtl/>
        </w:rPr>
        <w:t>ועקילס</w:t>
      </w:r>
      <w:proofErr w:type="spellEnd"/>
      <w:r w:rsidRPr="00762700">
        <w:rPr>
          <w:rtl/>
        </w:rPr>
        <w:t xml:space="preserve"> ואחריו </w:t>
      </w:r>
      <w:proofErr w:type="spellStart"/>
      <w:r w:rsidRPr="00762700">
        <w:rPr>
          <w:rtl/>
        </w:rPr>
        <w:t>היירונימוס</w:t>
      </w:r>
      <w:proofErr w:type="spellEnd"/>
      <w:r w:rsidRPr="00762700">
        <w:rPr>
          <w:rtl/>
        </w:rPr>
        <w:t xml:space="preserve"> תרגמו עירוב של כל </w:t>
      </w:r>
      <w:r w:rsidRPr="00762700">
        <w:rPr>
          <w:b/>
          <w:bCs/>
          <w:rtl/>
        </w:rPr>
        <w:t>מיני זבובים</w:t>
      </w:r>
      <w:r w:rsidRPr="00762700">
        <w:rPr>
          <w:rtl/>
        </w:rPr>
        <w:t>, זבובים ממינים הרבה (</w:t>
      </w:r>
      <w:proofErr w:type="spellStart"/>
      <w:r w:rsidRPr="00762700">
        <w:rPr>
          <w:rtl/>
        </w:rPr>
        <w:t>ראזנמילר</w:t>
      </w:r>
      <w:proofErr w:type="spellEnd"/>
      <w:r w:rsidRPr="00762700">
        <w:rPr>
          <w:rtl/>
        </w:rPr>
        <w:t>), והדעת הזאת האחרונה קרובה בעיני, כי לא יובן איך תבאנה החיות בבתים ולא יוכל לסגור הפתחים בפניהם.</w:t>
      </w:r>
    </w:p>
    <w:p w:rsidR="00762700" w:rsidRDefault="00762700" w:rsidP="001E6C1E">
      <w:pPr>
        <w:pStyle w:val="HILLEL"/>
        <w:rPr>
          <w:rtl/>
        </w:rPr>
      </w:pPr>
    </w:p>
    <w:p w:rsidR="00155FD1" w:rsidRDefault="00155FD1" w:rsidP="008B62FC">
      <w:pPr>
        <w:pStyle w:val="HILLEL"/>
        <w:rPr>
          <w:rtl/>
        </w:rPr>
      </w:pPr>
    </w:p>
    <w:p w:rsidR="00FC4EE4" w:rsidRDefault="00FF04E1" w:rsidP="006842D4">
      <w:pPr>
        <w:pStyle w:val="HILLEL"/>
      </w:pPr>
      <w:r>
        <w:t>I</w:t>
      </w:r>
      <w:r w:rsidR="00E457E3">
        <w:t xml:space="preserve">bn </w:t>
      </w:r>
      <w:proofErr w:type="spellStart"/>
      <w:r w:rsidR="00E457E3">
        <w:t>Janach</w:t>
      </w:r>
      <w:proofErr w:type="spellEnd"/>
      <w:r>
        <w:t xml:space="preserve"> (11</w:t>
      </w:r>
      <w:r w:rsidRPr="00FF04E1">
        <w:rPr>
          <w:vertAlign w:val="superscript"/>
        </w:rPr>
        <w:t>th</w:t>
      </w:r>
      <w:r>
        <w:t xml:space="preserve"> century, Andalusia)</w:t>
      </w:r>
      <w:r w:rsidR="00E457E3">
        <w:t xml:space="preserve"> declares that this was a plague of wild animals, called </w:t>
      </w:r>
      <w:r w:rsidR="00E457E3" w:rsidRPr="00BE50B0">
        <w:rPr>
          <w:rStyle w:val="mw-headline"/>
        </w:rPr>
        <w:t>"</w:t>
      </w:r>
      <w:r w:rsidR="00E457E3" w:rsidRPr="00BE50B0">
        <w:rPr>
          <w:rStyle w:val="mw-headline"/>
          <w:rtl/>
        </w:rPr>
        <w:t>ערוב</w:t>
      </w:r>
      <w:r w:rsidR="00E457E3" w:rsidRPr="00BE50B0">
        <w:rPr>
          <w:rStyle w:val="mw-headline"/>
        </w:rPr>
        <w:t>"</w:t>
      </w:r>
      <w:r w:rsidR="00E457E3">
        <w:t xml:space="preserve"> as they came fr</w:t>
      </w:r>
      <w:r>
        <w:t>o</w:t>
      </w:r>
      <w:r w:rsidR="00E457E3">
        <w:t>m the barren "</w:t>
      </w:r>
      <w:proofErr w:type="spellStart"/>
      <w:r w:rsidR="00E457E3">
        <w:t>Aravah</w:t>
      </w:r>
      <w:proofErr w:type="spellEnd"/>
      <w:r w:rsidR="00E457E3">
        <w:t>"</w:t>
      </w:r>
      <w:r w:rsidR="0008599B">
        <w:t xml:space="preserve">.  </w:t>
      </w:r>
      <w:proofErr w:type="spellStart"/>
      <w:r w:rsidR="008B62FC">
        <w:t>Maasei</w:t>
      </w:r>
      <w:proofErr w:type="spellEnd"/>
      <w:r w:rsidR="008B62FC">
        <w:t xml:space="preserve"> Hashem (16</w:t>
      </w:r>
      <w:r w:rsidR="008B62FC" w:rsidRPr="00FF04E1">
        <w:rPr>
          <w:vertAlign w:val="superscript"/>
        </w:rPr>
        <w:t>th</w:t>
      </w:r>
      <w:r w:rsidR="002E7A20">
        <w:t xml:space="preserve"> century) and</w:t>
      </w:r>
      <w:r w:rsidR="008B62FC">
        <w:rPr>
          <w:rFonts w:hint="cs"/>
          <w:rtl/>
        </w:rPr>
        <w:t xml:space="preserve"> </w:t>
      </w:r>
      <w:r w:rsidR="00E457E3">
        <w:t xml:space="preserve">Shadal </w:t>
      </w:r>
      <w:r>
        <w:t>(19</w:t>
      </w:r>
      <w:r w:rsidRPr="00FF04E1">
        <w:rPr>
          <w:vertAlign w:val="superscript"/>
        </w:rPr>
        <w:t>th</w:t>
      </w:r>
      <w:r>
        <w:t xml:space="preserve"> century, Italy) </w:t>
      </w:r>
      <w:r w:rsidR="00E457E3">
        <w:t xml:space="preserve">question this approach from the fact that the </w:t>
      </w:r>
      <w:r w:rsidR="00E457E3" w:rsidRPr="00BE50B0">
        <w:rPr>
          <w:rStyle w:val="mw-headline"/>
        </w:rPr>
        <w:t>"</w:t>
      </w:r>
      <w:r w:rsidR="00E457E3" w:rsidRPr="00BE50B0">
        <w:rPr>
          <w:rStyle w:val="mw-headline"/>
          <w:rtl/>
        </w:rPr>
        <w:t>ערוב</w:t>
      </w:r>
      <w:r w:rsidR="00E457E3" w:rsidRPr="00BE50B0">
        <w:rPr>
          <w:rStyle w:val="mw-headline"/>
        </w:rPr>
        <w:t>"</w:t>
      </w:r>
      <w:r w:rsidR="00E457E3">
        <w:t xml:space="preserve"> are said to have entered the Egyptian's homes, which should have been </w:t>
      </w:r>
      <w:r w:rsidR="006842D4">
        <w:t>possible</w:t>
      </w:r>
      <w:r w:rsidR="00E457E3">
        <w:t xml:space="preserve"> to prevent were </w:t>
      </w:r>
      <w:r w:rsidR="006842D4">
        <w:t>they</w:t>
      </w:r>
      <w:r w:rsidR="00E457E3">
        <w:t xml:space="preserve"> </w:t>
      </w:r>
      <w:r w:rsidR="001E6C1E">
        <w:t>large beasts</w:t>
      </w:r>
      <w:r w:rsidR="0008599B">
        <w:t xml:space="preserve">.  </w:t>
      </w:r>
      <w:proofErr w:type="spellStart"/>
      <w:r w:rsidR="008B62FC">
        <w:t>Maasei</w:t>
      </w:r>
      <w:proofErr w:type="spellEnd"/>
      <w:r w:rsidR="008B62FC">
        <w:t xml:space="preserve"> Hashem, thus, suggests that </w:t>
      </w:r>
      <w:r w:rsidR="006842D4">
        <w:t xml:space="preserve">they </w:t>
      </w:r>
      <w:r w:rsidR="008B62FC">
        <w:t>were a mixture of snakes and scorpions, while Shadal (following earlier</w:t>
      </w:r>
      <w:r w:rsidR="00E457E3">
        <w:t xml:space="preserve"> sources</w:t>
      </w:r>
      <w:r w:rsidR="008B62FC">
        <w:t>)</w:t>
      </w:r>
      <w:r w:rsidR="00E457E3">
        <w:t xml:space="preserve">, </w:t>
      </w:r>
      <w:proofErr w:type="gramStart"/>
      <w:r w:rsidR="008B62FC">
        <w:t>posit</w:t>
      </w:r>
      <w:r w:rsidR="00E457E3">
        <w:t>s</w:t>
      </w:r>
      <w:proofErr w:type="gramEnd"/>
      <w:r w:rsidR="00E457E3">
        <w:t xml:space="preserve"> that they were some type of insect, perhaps mosquitoes or biting flies</w:t>
      </w:r>
      <w:r w:rsidR="0008599B">
        <w:t xml:space="preserve">.  </w:t>
      </w:r>
    </w:p>
    <w:p w:rsidR="00E457E3" w:rsidRDefault="00E457E3" w:rsidP="00FC4EE4">
      <w:pPr>
        <w:pStyle w:val="HILLEL"/>
      </w:pPr>
    </w:p>
    <w:p w:rsidR="00155FD1" w:rsidRDefault="00FC4EE4" w:rsidP="00FC0D67">
      <w:pPr>
        <w:pStyle w:val="HILLEL"/>
        <w:rPr>
          <w:noProof/>
        </w:rPr>
      </w:pPr>
      <w:r>
        <w:t xml:space="preserve">         </w:t>
      </w:r>
      <w:r w:rsidR="007073E8">
        <w:t xml:space="preserve">           </w:t>
      </w:r>
      <w:r>
        <w:t xml:space="preserve">         </w:t>
      </w:r>
      <w:r w:rsidR="00CD7378">
        <w:t xml:space="preserve">       </w:t>
      </w:r>
      <w:r>
        <w:t xml:space="preserve">  </w:t>
      </w:r>
      <w:r>
        <w:rPr>
          <w:noProof/>
        </w:rPr>
        <w:drawing>
          <wp:inline distT="0" distB="0" distL="0" distR="0" wp14:anchorId="67410F77" wp14:editId="45FB3972">
            <wp:extent cx="541565" cy="487879"/>
            <wp:effectExtent l="0" t="0" r="0" b="7620"/>
            <wp:docPr id="47" name="Picture 47" descr="Crocodile alligator outline clipart k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codile alligator outline clipart kid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736" cy="489835"/>
                    </a:xfrm>
                    <a:prstGeom prst="rect">
                      <a:avLst/>
                    </a:prstGeom>
                    <a:noFill/>
                    <a:ln>
                      <a:noFill/>
                    </a:ln>
                  </pic:spPr>
                </pic:pic>
              </a:graphicData>
            </a:graphic>
          </wp:inline>
        </w:drawing>
      </w:r>
      <w:r>
        <w:t xml:space="preserve">    </w:t>
      </w:r>
      <w:r w:rsidR="007073E8">
        <w:t xml:space="preserve"> </w:t>
      </w:r>
      <w:r>
        <w:t xml:space="preserve">   </w:t>
      </w:r>
      <w:r>
        <w:rPr>
          <w:noProof/>
        </w:rPr>
        <w:drawing>
          <wp:inline distT="0" distB="0" distL="0" distR="0" wp14:anchorId="51D7B5DC" wp14:editId="5B68A4E4">
            <wp:extent cx="477378" cy="421645"/>
            <wp:effectExtent l="0" t="0" r="0" b="0"/>
            <wp:docPr id="53" name="Picture 53" descr="Free Frog Line Art,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Frog Line Art, Download Free Clip Art, Free Clip Art o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981" cy="433659"/>
                    </a:xfrm>
                    <a:prstGeom prst="rect">
                      <a:avLst/>
                    </a:prstGeom>
                    <a:noFill/>
                    <a:ln>
                      <a:noFill/>
                    </a:ln>
                  </pic:spPr>
                </pic:pic>
              </a:graphicData>
            </a:graphic>
          </wp:inline>
        </w:drawing>
      </w:r>
      <w:r>
        <w:t xml:space="preserve">  </w:t>
      </w:r>
      <w:r w:rsidR="007073E8">
        <w:t xml:space="preserve">   </w:t>
      </w:r>
      <w:r>
        <w:t xml:space="preserve">     </w:t>
      </w:r>
      <w:r>
        <w:rPr>
          <w:noProof/>
        </w:rPr>
        <w:drawing>
          <wp:inline distT="0" distB="0" distL="0" distR="0" wp14:anchorId="588AB537" wp14:editId="5C56D885">
            <wp:extent cx="517292" cy="422694"/>
            <wp:effectExtent l="0" t="0" r="0" b="0"/>
            <wp:docPr id="48" name="Picture 48" descr="Black And White Tiger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Tiger Clipart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142" cy="433194"/>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0ABD427B" wp14:editId="19AC2C32">
            <wp:extent cx="370936" cy="473561"/>
            <wp:effectExtent l="0" t="0" r="0" b="3175"/>
            <wp:docPr id="52" name="Picture 52" descr="Insect Clipart Black And White | Clipart library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ct Clipart Black And White | Clipart library - Free Clipart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157" cy="481503"/>
                    </a:xfrm>
                    <a:prstGeom prst="rect">
                      <a:avLst/>
                    </a:prstGeom>
                    <a:noFill/>
                    <a:ln>
                      <a:noFill/>
                    </a:ln>
                  </pic:spPr>
                </pic:pic>
              </a:graphicData>
            </a:graphic>
          </wp:inline>
        </w:drawing>
      </w:r>
      <w:r>
        <w:rPr>
          <w:noProof/>
        </w:rPr>
        <w:t xml:space="preserve">     </w:t>
      </w:r>
      <w:r>
        <w:rPr>
          <w:noProof/>
        </w:rPr>
        <w:drawing>
          <wp:inline distT="0" distB="0" distL="0" distR="0" wp14:anchorId="7D2846E3" wp14:editId="0D3472AC">
            <wp:extent cx="678756" cy="471736"/>
            <wp:effectExtent l="0" t="0" r="7620" b="5080"/>
            <wp:docPr id="51" name="Picture 51" descr="Free Black and White Snake Clipart, 1 page of Public Domain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lack and White Snake Clipart, 1 page of Public Domain Clip Ar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1433" cy="480546"/>
                    </a:xfrm>
                    <a:prstGeom prst="rect">
                      <a:avLst/>
                    </a:prstGeom>
                    <a:noFill/>
                    <a:ln>
                      <a:noFill/>
                    </a:ln>
                  </pic:spPr>
                </pic:pic>
              </a:graphicData>
            </a:graphic>
          </wp:inline>
        </w:drawing>
      </w:r>
    </w:p>
    <w:p w:rsidR="00FC0D67" w:rsidRPr="003B4CEA" w:rsidRDefault="00FC0D67" w:rsidP="00FC0D67">
      <w:pPr>
        <w:pStyle w:val="HILLEL"/>
        <w:rPr>
          <w:noProof/>
          <w:sz w:val="34"/>
          <w:szCs w:val="34"/>
        </w:rPr>
      </w:pPr>
    </w:p>
    <w:p w:rsidR="007073E8" w:rsidRPr="00CB28DA" w:rsidRDefault="001F55EA" w:rsidP="001F55EA">
      <w:pPr>
        <w:pStyle w:val="Heading1"/>
      </w:pPr>
      <w:bookmarkStart w:id="30" w:name="_Toc67306049"/>
      <w:r w:rsidRPr="001F55EA">
        <w:rPr>
          <w:sz w:val="38"/>
          <w:szCs w:val="32"/>
        </w:rPr>
        <w:t xml:space="preserve">Maggid – </w:t>
      </w:r>
      <w:r w:rsidR="007073E8" w:rsidRPr="00CB28DA">
        <w:rPr>
          <w:rtl/>
        </w:rPr>
        <w:t>פֶּסַח עַל שׁוּם מָה</w:t>
      </w:r>
      <w:bookmarkEnd w:id="30"/>
    </w:p>
    <w:p w:rsidR="007073E8" w:rsidRDefault="008611C1" w:rsidP="007073E8">
      <w:pPr>
        <w:pStyle w:val="HILLEL"/>
        <w:jc w:val="center"/>
        <w:rPr>
          <w:rStyle w:val="Hyperlink"/>
          <w:b/>
          <w:bCs/>
          <w:sz w:val="20"/>
          <w:szCs w:val="20"/>
        </w:rPr>
      </w:pPr>
      <w:hyperlink r:id="rId42" w:history="1">
        <w:r w:rsidR="007073E8" w:rsidRPr="00CB28DA">
          <w:rPr>
            <w:rStyle w:val="Hyperlink"/>
            <w:b/>
            <w:bCs/>
            <w:sz w:val="20"/>
            <w:szCs w:val="20"/>
          </w:rPr>
          <w:t>http://alhatorah.org/Purpose_of_the_Pesach</w:t>
        </w:r>
      </w:hyperlink>
    </w:p>
    <w:p w:rsidR="007073E8" w:rsidRDefault="007073E8" w:rsidP="007073E8">
      <w:pPr>
        <w:pStyle w:val="HILLEL"/>
        <w:jc w:val="center"/>
        <w:rPr>
          <w:rStyle w:val="Hyperlink"/>
          <w:b/>
          <w:bCs/>
          <w:sz w:val="20"/>
          <w:szCs w:val="20"/>
        </w:rPr>
      </w:pPr>
    </w:p>
    <w:p w:rsidR="007073E8" w:rsidRDefault="007073E8" w:rsidP="007073E8">
      <w:pPr>
        <w:pStyle w:val="Heading2"/>
      </w:pPr>
      <w:bookmarkStart w:id="31" w:name="_Toc67306050"/>
      <w:r>
        <w:t>Introduction</w:t>
      </w:r>
      <w:bookmarkEnd w:id="31"/>
    </w:p>
    <w:p w:rsidR="007073E8" w:rsidRPr="008E496D" w:rsidRDefault="007073E8" w:rsidP="007073E8">
      <w:pPr>
        <w:pStyle w:val="HILLEL"/>
        <w:jc w:val="center"/>
        <w:rPr>
          <w:b/>
          <w:bCs/>
          <w:sz w:val="12"/>
          <w:szCs w:val="12"/>
        </w:rPr>
      </w:pPr>
    </w:p>
    <w:p w:rsidR="007073E8" w:rsidRPr="007073E8" w:rsidRDefault="007073E8" w:rsidP="00955D08">
      <w:proofErr w:type="gramStart"/>
      <w:r w:rsidRPr="007073E8">
        <w:t>Shemot  Chapter</w:t>
      </w:r>
      <w:proofErr w:type="gramEnd"/>
      <w:r w:rsidRPr="007073E8">
        <w:t xml:space="preserve"> 12 discusses how the nation is commanded to take a lamb, smear its blood on their doorposts</w:t>
      </w:r>
      <w:r w:rsidR="006842D4">
        <w:t>,</w:t>
      </w:r>
      <w:r w:rsidRPr="007073E8">
        <w:t xml:space="preserve"> and eat it roasted with </w:t>
      </w:r>
      <w:proofErr w:type="spellStart"/>
      <w:r w:rsidR="00955D08">
        <w:t>M</w:t>
      </w:r>
      <w:r w:rsidRPr="007073E8">
        <w:t>atzot</w:t>
      </w:r>
      <w:proofErr w:type="spellEnd"/>
      <w:r w:rsidRPr="007073E8">
        <w:t xml:space="preserve"> and bitter herbs</w:t>
      </w:r>
      <w:r w:rsidR="0008599B">
        <w:t xml:space="preserve">.  </w:t>
      </w:r>
      <w:r w:rsidRPr="007073E8">
        <w:t>What was the purpose of the ceremony?</w:t>
      </w:r>
      <w:r>
        <w:t xml:space="preserve"> </w:t>
      </w:r>
    </w:p>
    <w:p w:rsidR="007073E8" w:rsidRPr="007073E8" w:rsidRDefault="007073E8" w:rsidP="007073E8">
      <w:pPr>
        <w:pStyle w:val="HILLEL"/>
        <w:rPr>
          <w:rFonts w:cstheme="minorHAnsi"/>
        </w:rPr>
      </w:pPr>
      <w:r w:rsidRPr="007073E8">
        <w:rPr>
          <w:rFonts w:cstheme="minorHAnsi"/>
        </w:rPr>
        <w:t>At first glance, the answer seems obvious: Hashem directed the Israelites to apply the blood of the Pesach to their doorposts so that they would be spared during the Plague of the Firstborn</w:t>
      </w:r>
      <w:r w:rsidR="0008599B">
        <w:rPr>
          <w:rFonts w:cstheme="minorHAnsi"/>
        </w:rPr>
        <w:t xml:space="preserve">.  </w:t>
      </w:r>
      <w:r w:rsidRPr="007073E8">
        <w:rPr>
          <w:rFonts w:cstheme="minorHAnsi"/>
        </w:rPr>
        <w:t>As He says:</w:t>
      </w:r>
    </w:p>
    <w:p w:rsidR="007073E8" w:rsidRPr="003B4CEA" w:rsidRDefault="007073E8" w:rsidP="007073E8">
      <w:pPr>
        <w:pStyle w:val="HILLEL"/>
        <w:rPr>
          <w:sz w:val="18"/>
          <w:szCs w:val="18"/>
        </w:rPr>
      </w:pPr>
    </w:p>
    <w:tbl>
      <w:tblPr>
        <w:tblStyle w:val="TableGrid"/>
        <w:tblW w:w="0" w:type="auto"/>
        <w:tblLook w:val="04A0" w:firstRow="1" w:lastRow="0" w:firstColumn="1" w:lastColumn="0" w:noHBand="0" w:noVBand="1"/>
      </w:tblPr>
      <w:tblGrid>
        <w:gridCol w:w="5418"/>
        <w:gridCol w:w="4545"/>
      </w:tblGrid>
      <w:tr w:rsidR="007073E8" w:rsidTr="00CD7378">
        <w:tc>
          <w:tcPr>
            <w:tcW w:w="5418" w:type="dxa"/>
          </w:tcPr>
          <w:p w:rsidR="007073E8" w:rsidRPr="00F90A30" w:rsidRDefault="007073E8" w:rsidP="00CD7378">
            <w:pPr>
              <w:pStyle w:val="HILLEL"/>
              <w:jc w:val="center"/>
              <w:rPr>
                <w:rFonts w:cstheme="minorHAnsi"/>
                <w:sz w:val="22"/>
                <w:szCs w:val="22"/>
                <w:u w:val="single"/>
                <w:rtl/>
              </w:rPr>
            </w:pPr>
            <w:r w:rsidRPr="00F90A30">
              <w:rPr>
                <w:rFonts w:cstheme="minorHAnsi"/>
                <w:sz w:val="22"/>
                <w:szCs w:val="22"/>
                <w:u w:val="single"/>
              </w:rPr>
              <w:t>Shemot 12:13</w:t>
            </w:r>
          </w:p>
          <w:p w:rsidR="007073E8" w:rsidRPr="008B62FC" w:rsidRDefault="007073E8" w:rsidP="00CD7378">
            <w:pPr>
              <w:pStyle w:val="HILLEL"/>
              <w:jc w:val="both"/>
            </w:pPr>
            <w:r w:rsidRPr="00F90A30">
              <w:rPr>
                <w:rFonts w:cstheme="minorHAnsi"/>
                <w:sz w:val="22"/>
                <w:szCs w:val="22"/>
              </w:rPr>
              <w:t>And the blood will be a sign for you on the houses where you are, and when I see the blood I will pass over you, and no plague will come upon you, to destroy you (</w:t>
            </w:r>
            <w:r w:rsidRPr="00F90A30">
              <w:rPr>
                <w:rFonts w:cstheme="minorHAnsi"/>
                <w:sz w:val="22"/>
                <w:szCs w:val="22"/>
                <w:rtl/>
              </w:rPr>
              <w:t>לְמַשְׁחִית</w:t>
            </w:r>
            <w:r w:rsidRPr="00F90A30">
              <w:rPr>
                <w:rFonts w:cstheme="minorHAnsi"/>
                <w:sz w:val="22"/>
                <w:szCs w:val="22"/>
              </w:rPr>
              <w:t>) as I smite the land of Egypt.</w:t>
            </w:r>
          </w:p>
        </w:tc>
        <w:tc>
          <w:tcPr>
            <w:tcW w:w="4545" w:type="dxa"/>
          </w:tcPr>
          <w:p w:rsidR="007073E8" w:rsidRPr="00155FD1" w:rsidRDefault="007073E8" w:rsidP="00155FD1">
            <w:pPr>
              <w:pStyle w:val="NoSpacing"/>
              <w:rPr>
                <w:u w:val="single"/>
              </w:rPr>
            </w:pPr>
            <w:r w:rsidRPr="00155FD1">
              <w:rPr>
                <w:u w:val="single"/>
                <w:rtl/>
              </w:rPr>
              <w:t xml:space="preserve">שמות </w:t>
            </w:r>
            <w:proofErr w:type="spellStart"/>
            <w:r w:rsidRPr="00155FD1">
              <w:rPr>
                <w:u w:val="single"/>
                <w:rtl/>
              </w:rPr>
              <w:t>י"ב:י"ג</w:t>
            </w:r>
            <w:proofErr w:type="spellEnd"/>
          </w:p>
          <w:p w:rsidR="007073E8" w:rsidRPr="0067720A" w:rsidRDefault="007073E8" w:rsidP="00155FD1">
            <w:pPr>
              <w:pStyle w:val="NoSpacing"/>
              <w:jc w:val="both"/>
            </w:pPr>
            <w:r w:rsidRPr="008B62FC">
              <w:rPr>
                <w:rtl/>
              </w:rPr>
              <w:t xml:space="preserve">וְהָיָה הַדָּם לָכֶם לְאֹת עַל הַבָּתִּים אֲשֶׁר אַתֶּם שָׁם וְרָאִיתִי אֶת הַדָּם וּפָסַחְתִּי עֲלֵכֶם וְלֹא יִהְיֶה בָכֶם נֶגֶף לְמַשְׁחִית </w:t>
            </w:r>
            <w:proofErr w:type="spellStart"/>
            <w:r w:rsidRPr="008B62FC">
              <w:rPr>
                <w:rtl/>
              </w:rPr>
              <w:t>בְּהַכֹּתִי</w:t>
            </w:r>
            <w:proofErr w:type="spellEnd"/>
            <w:r w:rsidRPr="008B62FC">
              <w:rPr>
                <w:rtl/>
              </w:rPr>
              <w:t xml:space="preserve"> בְּאֶרֶץ מִצְרָיִם</w:t>
            </w:r>
            <w:r w:rsidR="008D519C" w:rsidRPr="008B62FC">
              <w:rPr>
                <w:rtl/>
              </w:rPr>
              <w:t>.</w:t>
            </w:r>
          </w:p>
        </w:tc>
      </w:tr>
    </w:tbl>
    <w:p w:rsidR="00CD7378" w:rsidRDefault="00CD7378" w:rsidP="007073E8">
      <w:pPr>
        <w:pStyle w:val="HILLEL"/>
        <w:rPr>
          <w:rFonts w:cstheme="minorHAnsi"/>
        </w:rPr>
      </w:pPr>
    </w:p>
    <w:p w:rsidR="007073E8" w:rsidRPr="00056E50" w:rsidRDefault="007073E8" w:rsidP="007073E8">
      <w:pPr>
        <w:pStyle w:val="HILLEL"/>
        <w:rPr>
          <w:rFonts w:cstheme="minorHAnsi"/>
        </w:rPr>
      </w:pPr>
      <w:r w:rsidRPr="00056E50">
        <w:rPr>
          <w:rFonts w:cstheme="minorHAnsi"/>
        </w:rPr>
        <w:t>From a theological perspective, though, this explanation is troubling</w:t>
      </w:r>
      <w:r w:rsidR="0008599B">
        <w:rPr>
          <w:rFonts w:cstheme="minorHAnsi"/>
        </w:rPr>
        <w:t xml:space="preserve">.  </w:t>
      </w:r>
      <w:r w:rsidRPr="00056E50">
        <w:rPr>
          <w:rFonts w:cstheme="minorHAnsi"/>
        </w:rPr>
        <w:t>Why was such a sign necessary to save the nation?  Could not Hashem have simply passed over the Israelite homes even without the smearing of blood?  After all, he had distinguished between Egyptian and Israelites in previous plagues without any identifying sign, so why should the Plague of the Firstborn be any different?  Finally, who or what is the "</w:t>
      </w:r>
      <w:r w:rsidRPr="002E7A20">
        <w:rPr>
          <w:rFonts w:asciiTheme="majorBidi" w:hAnsiTheme="majorBidi" w:cstheme="majorBidi"/>
          <w:rtl/>
        </w:rPr>
        <w:t>מַשְׁחִית</w:t>
      </w:r>
      <w:r w:rsidRPr="00056E50">
        <w:rPr>
          <w:rFonts w:cstheme="minorHAnsi"/>
        </w:rPr>
        <w:t>" (the destroyer) from which the nation needed protection, and how does it relate to Hashem?</w:t>
      </w:r>
    </w:p>
    <w:p w:rsidR="00FC0D67" w:rsidRDefault="00FC0D67" w:rsidP="007073E8">
      <w:pPr>
        <w:pStyle w:val="HILLEL"/>
        <w:rPr>
          <w:rFonts w:cstheme="minorHAnsi"/>
        </w:rPr>
      </w:pPr>
    </w:p>
    <w:p w:rsidR="007073E8" w:rsidRPr="00056E50" w:rsidRDefault="007073E8" w:rsidP="007073E8">
      <w:pPr>
        <w:pStyle w:val="HILLEL"/>
        <w:rPr>
          <w:rFonts w:cstheme="minorHAnsi"/>
        </w:rPr>
      </w:pPr>
      <w:r w:rsidRPr="00056E50">
        <w:rPr>
          <w:rFonts w:cstheme="minorHAnsi"/>
        </w:rPr>
        <w:t>Though the blood smearing is the most highlighted feature of the Paschal ceremony, the ritual contained many other aspects, with detailed laws governing each stage</w:t>
      </w:r>
      <w:r w:rsidR="0008599B">
        <w:rPr>
          <w:rFonts w:cstheme="minorHAnsi"/>
        </w:rPr>
        <w:t xml:space="preserve">.  </w:t>
      </w:r>
      <w:r w:rsidRPr="00056E50">
        <w:rPr>
          <w:rFonts w:cstheme="minorHAnsi"/>
        </w:rPr>
        <w:t>As such, to truly understand the purpose of the Pesach, we need to delve into these accompanying actions and their objectives as well:</w:t>
      </w:r>
    </w:p>
    <w:p w:rsidR="007073E8" w:rsidRPr="00FC0D67" w:rsidRDefault="007073E8" w:rsidP="007073E8">
      <w:pPr>
        <w:pStyle w:val="HILLEL"/>
        <w:rPr>
          <w:rFonts w:cstheme="minorHAnsi"/>
          <w:sz w:val="12"/>
          <w:szCs w:val="12"/>
        </w:rPr>
      </w:pPr>
    </w:p>
    <w:p w:rsidR="007073E8" w:rsidRPr="00056E50" w:rsidRDefault="007073E8" w:rsidP="00852326">
      <w:pPr>
        <w:pStyle w:val="HILLEL"/>
        <w:numPr>
          <w:ilvl w:val="0"/>
          <w:numId w:val="5"/>
        </w:numPr>
        <w:rPr>
          <w:rFonts w:cstheme="minorHAnsi"/>
        </w:rPr>
      </w:pPr>
      <w:r w:rsidRPr="00056E50">
        <w:rPr>
          <w:rFonts w:cstheme="minorHAnsi"/>
        </w:rPr>
        <w:t>Why was the lamb taken four days before it was to be slaughtered?</w:t>
      </w:r>
    </w:p>
    <w:p w:rsidR="007073E8" w:rsidRPr="00056E50" w:rsidRDefault="007073E8" w:rsidP="00852326">
      <w:pPr>
        <w:pStyle w:val="HILLEL"/>
        <w:numPr>
          <w:ilvl w:val="0"/>
          <w:numId w:val="5"/>
        </w:numPr>
        <w:rPr>
          <w:rFonts w:cstheme="minorHAnsi"/>
        </w:rPr>
      </w:pPr>
      <w:r w:rsidRPr="00056E50">
        <w:rPr>
          <w:rFonts w:cstheme="minorHAnsi"/>
        </w:rPr>
        <w:t>Why did the Pesach have to be eaten roasted, whole, and accompanied by Matzah and bitter herbs?</w:t>
      </w:r>
    </w:p>
    <w:p w:rsidR="007073E8" w:rsidRPr="00056E50" w:rsidRDefault="007073E8" w:rsidP="00852326">
      <w:pPr>
        <w:pStyle w:val="HILLEL"/>
        <w:numPr>
          <w:ilvl w:val="0"/>
          <w:numId w:val="5"/>
        </w:numPr>
        <w:rPr>
          <w:rFonts w:cstheme="minorHAnsi"/>
        </w:rPr>
      </w:pPr>
      <w:r w:rsidRPr="00056E50">
        <w:rPr>
          <w:rFonts w:cstheme="minorHAnsi"/>
        </w:rPr>
        <w:t>Why was a year old lamb (or kid) chosen as the animal to be slaughtered?</w:t>
      </w:r>
    </w:p>
    <w:p w:rsidR="007073E8" w:rsidRPr="00317DB4" w:rsidRDefault="007073E8" w:rsidP="00852326">
      <w:pPr>
        <w:pStyle w:val="HILLEL"/>
        <w:numPr>
          <w:ilvl w:val="0"/>
          <w:numId w:val="5"/>
        </w:numPr>
      </w:pPr>
      <w:r w:rsidRPr="00317DB4">
        <w:rPr>
          <w:rFonts w:cstheme="minorHAnsi"/>
        </w:rPr>
        <w:t>Was there any significance to eating the meat while belted, with shoes on, and staff in hand, or was this simply meant to ensure that all would be ready to depart Egypt at first opportunity?</w:t>
      </w:r>
    </w:p>
    <w:p w:rsidR="00317DB4" w:rsidRDefault="00317DB4" w:rsidP="00317DB4">
      <w:pPr>
        <w:pStyle w:val="HILLEL"/>
        <w:ind w:left="720"/>
        <w:rPr>
          <w:rFonts w:cstheme="minorHAnsi"/>
        </w:rPr>
      </w:pPr>
    </w:p>
    <w:p w:rsidR="00317DB4" w:rsidRDefault="00317DB4" w:rsidP="00317DB4">
      <w:pPr>
        <w:pStyle w:val="HILLEL"/>
        <w:ind w:left="720"/>
      </w:pPr>
    </w:p>
    <w:p w:rsidR="00FC4EE4" w:rsidRPr="00AB0C3C" w:rsidRDefault="00FC4EE4" w:rsidP="00FC4EE4">
      <w:pPr>
        <w:pStyle w:val="Heading2"/>
      </w:pPr>
      <w:bookmarkStart w:id="32" w:name="_Toc67306051"/>
      <w:r>
        <w:t>Approaches</w:t>
      </w:r>
      <w:bookmarkEnd w:id="32"/>
    </w:p>
    <w:p w:rsidR="00FC4EE4" w:rsidRDefault="00FC4EE4" w:rsidP="00FC4EE4"/>
    <w:p w:rsidR="00FC4EE4" w:rsidRDefault="00FC4EE4" w:rsidP="00FC4EE4">
      <w:pPr>
        <w:pStyle w:val="Heading3"/>
      </w:pPr>
      <w:bookmarkStart w:id="33" w:name="_Toc67306052"/>
      <w:r>
        <w:t>I</w:t>
      </w:r>
      <w:r w:rsidR="0008599B">
        <w:t xml:space="preserve">.  </w:t>
      </w:r>
      <w:r w:rsidRPr="00AB0C3C">
        <w:t>Protection</w:t>
      </w:r>
      <w:r>
        <w:t xml:space="preserve"> </w:t>
      </w:r>
      <w:r w:rsidRPr="00AB0C3C">
        <w:t>Rite</w:t>
      </w:r>
      <w:bookmarkEnd w:id="33"/>
    </w:p>
    <w:p w:rsidR="007073E8" w:rsidRPr="007073E8" w:rsidRDefault="007073E8" w:rsidP="007073E8">
      <w:pPr>
        <w:pStyle w:val="HILLEL"/>
        <w:rPr>
          <w:sz w:val="12"/>
          <w:szCs w:val="12"/>
        </w:rPr>
      </w:pPr>
    </w:p>
    <w:p w:rsidR="00317DB4" w:rsidRDefault="007073E8" w:rsidP="007073E8">
      <w:r>
        <w:t xml:space="preserve">A first </w:t>
      </w:r>
      <w:r w:rsidR="008D519C">
        <w:t>approach</w:t>
      </w:r>
      <w:r w:rsidR="00FC4EE4" w:rsidRPr="007073E8">
        <w:t xml:space="preserve"> view</w:t>
      </w:r>
      <w:r>
        <w:t>s</w:t>
      </w:r>
      <w:r w:rsidR="00FC4EE4" w:rsidRPr="007073E8">
        <w:t xml:space="preserve"> the Pesach mainly as a protective rite, aimed at warding off the evil of the "</w:t>
      </w:r>
      <w:r w:rsidR="00FC4EE4" w:rsidRPr="007073E8">
        <w:rPr>
          <w:rStyle w:val="multi-group"/>
          <w:rFonts w:asciiTheme="majorBidi" w:hAnsiTheme="majorBidi" w:cstheme="majorBidi"/>
          <w:rtl/>
        </w:rPr>
        <w:t>מַשְׁחִית</w:t>
      </w:r>
      <w:r w:rsidR="00FC4EE4" w:rsidRPr="007073E8">
        <w:t>"</w:t>
      </w:r>
      <w:r w:rsidR="002E7A20">
        <w:t xml:space="preserve"> </w:t>
      </w:r>
      <w:r w:rsidR="00FF04E1" w:rsidRPr="007073E8">
        <w:t>(destroyer)</w:t>
      </w:r>
      <w:r w:rsidR="0008599B">
        <w:t xml:space="preserve">.  </w:t>
      </w:r>
      <w:r>
        <w:t>Commentators</w:t>
      </w:r>
      <w:r w:rsidR="00FC4EE4" w:rsidRPr="007073E8">
        <w:t xml:space="preserve"> differ, though, in how they view the nature of the </w:t>
      </w:r>
      <w:r w:rsidR="00FC4EE4" w:rsidRPr="007073E8">
        <w:rPr>
          <w:rFonts w:hint="cs"/>
          <w:rtl/>
        </w:rPr>
        <w:t>"</w:t>
      </w:r>
      <w:r w:rsidR="00FC4EE4" w:rsidRPr="007073E8">
        <w:rPr>
          <w:rStyle w:val="multi-group"/>
          <w:rFonts w:asciiTheme="majorBidi" w:hAnsiTheme="majorBidi" w:cstheme="majorBidi"/>
          <w:rtl/>
        </w:rPr>
        <w:t>מַשְׁחִית</w:t>
      </w:r>
      <w:r w:rsidR="00FC4EE4" w:rsidRPr="007073E8">
        <w:rPr>
          <w:rFonts w:hint="cs"/>
          <w:rtl/>
        </w:rPr>
        <w:t>"</w:t>
      </w:r>
      <w:r w:rsidR="00FC4EE4" w:rsidRPr="007073E8">
        <w:t xml:space="preserve"> and thus, in how they explain the necessity for such a rite</w:t>
      </w:r>
      <w:r w:rsidR="0008599B">
        <w:t xml:space="preserve">.  </w:t>
      </w:r>
    </w:p>
    <w:p w:rsidR="00317DB4" w:rsidRDefault="00317DB4" w:rsidP="007073E8"/>
    <w:p w:rsidR="00FC4EE4" w:rsidRPr="007073E8" w:rsidRDefault="007073E8" w:rsidP="00966545">
      <w:pPr>
        <w:jc w:val="center"/>
      </w:pPr>
      <w:r>
        <w:t>A first possibility is brought by R"Y Bekhor Shor (12</w:t>
      </w:r>
      <w:r w:rsidRPr="000A548D">
        <w:rPr>
          <w:vertAlign w:val="superscript"/>
        </w:rPr>
        <w:t>th</w:t>
      </w:r>
      <w:r>
        <w:t xml:space="preserve"> century, France):</w:t>
      </w:r>
    </w:p>
    <w:p w:rsidR="003B79F6" w:rsidRDefault="003B79F6" w:rsidP="003B79F6">
      <w:pPr>
        <w:pStyle w:val="HILLEL"/>
        <w:jc w:val="center"/>
        <w:rPr>
          <w:u w:val="single"/>
        </w:rPr>
      </w:pPr>
      <w:r>
        <w:rPr>
          <w:noProof/>
          <w:u w:val="single"/>
        </w:rPr>
        <mc:AlternateContent>
          <mc:Choice Requires="wps">
            <w:drawing>
              <wp:anchor distT="0" distB="0" distL="114300" distR="114300" simplePos="0" relativeHeight="251698176" behindDoc="1" locked="0" layoutInCell="1" allowOverlap="1" wp14:anchorId="2A8962E9" wp14:editId="73A4412F">
                <wp:simplePos x="0" y="0"/>
                <wp:positionH relativeFrom="column">
                  <wp:posOffset>435634</wp:posOffset>
                </wp:positionH>
                <wp:positionV relativeFrom="paragraph">
                  <wp:posOffset>182449</wp:posOffset>
                </wp:positionV>
                <wp:extent cx="5305030" cy="577898"/>
                <wp:effectExtent l="0" t="0" r="10160" b="12700"/>
                <wp:wrapNone/>
                <wp:docPr id="55" name="Text Box 55"/>
                <wp:cNvGraphicFramePr/>
                <a:graphic xmlns:a="http://schemas.openxmlformats.org/drawingml/2006/main">
                  <a:graphicData uri="http://schemas.microsoft.com/office/word/2010/wordprocessingShape">
                    <wps:wsp>
                      <wps:cNvSpPr txBox="1"/>
                      <wps:spPr>
                        <a:xfrm>
                          <a:off x="0" y="0"/>
                          <a:ext cx="5305030" cy="5778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left:0;text-align:left;margin-left:34.3pt;margin-top:14.35pt;width:417.7pt;height:4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" fillcolor="white [3201]" strokeweight=".5pt">
                <v:textbox>
                  <w:txbxContent>
                    <w:p w:rsidR="008611C1" w:rsidRDefault="008611C1"/>
                  </w:txbxContent>
                </v:textbox>
              </v:shape>
            </w:pict>
          </mc:Fallback>
        </mc:AlternateContent>
      </w:r>
    </w:p>
    <w:p w:rsidR="003B79F6" w:rsidRPr="00155FD1" w:rsidRDefault="003B79F6" w:rsidP="00155FD1">
      <w:pPr>
        <w:pStyle w:val="NoSpacing"/>
        <w:rPr>
          <w:u w:val="single"/>
        </w:rPr>
      </w:pPr>
      <w:r w:rsidRPr="00155FD1">
        <w:rPr>
          <w:u w:val="single"/>
          <w:rtl/>
        </w:rPr>
        <w:t>ר' יוסף בכור שור שמות י"ב</w:t>
      </w:r>
      <w:r w:rsidRPr="00155FD1">
        <w:rPr>
          <w:u w:val="single"/>
        </w:rPr>
        <w:t>:</w:t>
      </w:r>
      <w:r w:rsidRPr="00155FD1">
        <w:rPr>
          <w:u w:val="single"/>
          <w:rtl/>
        </w:rPr>
        <w:t>כ</w:t>
      </w:r>
      <w:r w:rsidRPr="00155FD1">
        <w:rPr>
          <w:u w:val="single"/>
        </w:rPr>
        <w:t>"</w:t>
      </w:r>
      <w:r w:rsidRPr="00155FD1">
        <w:rPr>
          <w:u w:val="single"/>
          <w:rtl/>
        </w:rPr>
        <w:t>ב</w:t>
      </w:r>
    </w:p>
    <w:p w:rsidR="003B79F6" w:rsidRPr="008B62FC" w:rsidRDefault="003B79F6" w:rsidP="00155FD1">
      <w:pPr>
        <w:pStyle w:val="NoSpacing"/>
        <w:bidi w:val="0"/>
      </w:pPr>
      <w:r w:rsidRPr="008B62FC">
        <w:rPr>
          <w:rtl/>
        </w:rPr>
        <w:t xml:space="preserve"> לא תצאו – פן יפגע בכם המשחית, שניתן לו רשות</w:t>
      </w:r>
      <w:r w:rsidR="0008599B">
        <w:rPr>
          <w:rtl/>
        </w:rPr>
        <w:t xml:space="preserve">.  </w:t>
      </w:r>
      <w:r w:rsidRPr="008B62FC">
        <w:rPr>
          <w:rtl/>
        </w:rPr>
        <w:t>וזהו שאמרו רבותינו בשעת דבר כנוס רגליך.</w:t>
      </w:r>
    </w:p>
    <w:p w:rsidR="003B79F6" w:rsidRDefault="003B79F6" w:rsidP="003B79F6">
      <w:pPr>
        <w:pStyle w:val="HILLEL"/>
        <w:jc w:val="center"/>
      </w:pPr>
    </w:p>
    <w:p w:rsidR="00CD7378" w:rsidRPr="00CD7378" w:rsidRDefault="00CD7378" w:rsidP="00BD52D3">
      <w:pPr>
        <w:pStyle w:val="HILLEL"/>
        <w:jc w:val="center"/>
        <w:rPr>
          <w:i/>
          <w:iCs/>
          <w:rtl/>
        </w:rPr>
      </w:pPr>
      <w:proofErr w:type="gramStart"/>
      <w:r w:rsidRPr="00CD7378">
        <w:rPr>
          <w:i/>
          <w:iCs/>
        </w:rPr>
        <w:t xml:space="preserve">According to </w:t>
      </w:r>
      <w:r>
        <w:rPr>
          <w:i/>
          <w:iCs/>
        </w:rPr>
        <w:t>R"Y Bekhor Shor</w:t>
      </w:r>
      <w:r w:rsidRPr="00CD7378">
        <w:rPr>
          <w:i/>
          <w:iCs/>
        </w:rPr>
        <w:t xml:space="preserve">, who is the </w:t>
      </w:r>
      <w:r w:rsidR="002E7A20" w:rsidRPr="002E7A20">
        <w:rPr>
          <w:i/>
          <w:iCs/>
        </w:rPr>
        <w:t>"</w:t>
      </w:r>
      <w:r w:rsidR="002E7A20" w:rsidRPr="002E7A20">
        <w:rPr>
          <w:rStyle w:val="multi-group"/>
          <w:rFonts w:asciiTheme="majorBidi" w:hAnsiTheme="majorBidi" w:cstheme="majorBidi"/>
          <w:i/>
          <w:iCs/>
          <w:rtl/>
        </w:rPr>
        <w:t>מַשְׁחִית</w:t>
      </w:r>
      <w:r w:rsidR="002E7A20" w:rsidRPr="002E7A20">
        <w:rPr>
          <w:i/>
          <w:iCs/>
        </w:rPr>
        <w:t>"</w:t>
      </w:r>
      <w:r w:rsidR="00BD52D3">
        <w:rPr>
          <w:i/>
          <w:iCs/>
        </w:rPr>
        <w:t>?</w:t>
      </w:r>
      <w:proofErr w:type="gramEnd"/>
      <w:r w:rsidR="00BD52D3">
        <w:rPr>
          <w:i/>
          <w:iCs/>
        </w:rPr>
        <w:t xml:space="preserve"> W</w:t>
      </w:r>
      <w:r w:rsidRPr="00CD7378">
        <w:rPr>
          <w:i/>
          <w:iCs/>
        </w:rPr>
        <w:t>hy does he need a sign?</w:t>
      </w:r>
    </w:p>
    <w:p w:rsidR="00CD7378" w:rsidRPr="00155FD1" w:rsidRDefault="00CD7378" w:rsidP="008D519C">
      <w:pPr>
        <w:pStyle w:val="HILLEL"/>
        <w:rPr>
          <w:sz w:val="26"/>
          <w:szCs w:val="26"/>
        </w:rPr>
      </w:pPr>
    </w:p>
    <w:p w:rsidR="00330CD6" w:rsidRDefault="007073E8" w:rsidP="002E7A20">
      <w:pPr>
        <w:pStyle w:val="HILLEL"/>
      </w:pPr>
      <w:r>
        <w:t xml:space="preserve">R"Y Bekhor Shor </w:t>
      </w:r>
      <w:r w:rsidR="009D5370">
        <w:t>understand</w:t>
      </w:r>
      <w:r w:rsidR="008D519C">
        <w:t>s</w:t>
      </w:r>
      <w:r w:rsidR="009D5370">
        <w:t xml:space="preserve"> the "</w:t>
      </w:r>
      <w:r w:rsidR="009D5370">
        <w:rPr>
          <w:rtl/>
        </w:rPr>
        <w:t>מַּשְׁחִית</w:t>
      </w:r>
      <w:r w:rsidR="009D5370">
        <w:t>" to be a destroying angel, a Divine messenger sent to kill the Egyptians and spare the Israelites</w:t>
      </w:r>
      <w:r w:rsidR="0008599B">
        <w:t xml:space="preserve">.  </w:t>
      </w:r>
      <w:r w:rsidR="003B79F6">
        <w:t>It was he, rather than Hashem, who smote the firstborns</w:t>
      </w:r>
      <w:r w:rsidR="0008599B">
        <w:t xml:space="preserve">.  </w:t>
      </w:r>
      <w:r w:rsidR="009D5370">
        <w:t>According to R"Y Bekhor Shor, once given permission to destroy, Hashem's messengers do not normally differentiate between good and evil, but are more sweeping in their actions, collectively destroying all</w:t>
      </w:r>
      <w:r w:rsidR="0008599B">
        <w:t xml:space="preserve">.  </w:t>
      </w:r>
      <w:r w:rsidR="009D5370">
        <w:t xml:space="preserve">Thus, unlike Hashem, without the sign of the blood of the Paschal sacrifice, the </w:t>
      </w:r>
      <w:r w:rsidR="002E7A20" w:rsidRPr="007073E8">
        <w:rPr>
          <w:rFonts w:hint="cs"/>
          <w:rtl/>
        </w:rPr>
        <w:t>"</w:t>
      </w:r>
      <w:r w:rsidR="002E7A20" w:rsidRPr="007073E8">
        <w:rPr>
          <w:rStyle w:val="multi-group"/>
          <w:rFonts w:asciiTheme="majorBidi" w:hAnsiTheme="majorBidi" w:cstheme="majorBidi"/>
          <w:rtl/>
        </w:rPr>
        <w:t>מַשְׁחִית</w:t>
      </w:r>
      <w:r w:rsidR="002E7A20" w:rsidRPr="007073E8">
        <w:rPr>
          <w:rFonts w:hint="cs"/>
          <w:rtl/>
        </w:rPr>
        <w:t>"</w:t>
      </w:r>
      <w:r w:rsidR="002E7A20" w:rsidRPr="007073E8">
        <w:t xml:space="preserve"> </w:t>
      </w:r>
      <w:r w:rsidR="009D5370">
        <w:t>would not have distinguished between Egyptian and Israelite</w:t>
      </w:r>
      <w:r w:rsidR="0008599B">
        <w:t xml:space="preserve">.  </w:t>
      </w:r>
    </w:p>
    <w:p w:rsidR="00330CD6" w:rsidRPr="00330CD6" w:rsidRDefault="00330CD6" w:rsidP="008D519C">
      <w:pPr>
        <w:pStyle w:val="HILLEL"/>
        <w:rPr>
          <w:sz w:val="12"/>
          <w:szCs w:val="12"/>
        </w:rPr>
      </w:pPr>
    </w:p>
    <w:p w:rsidR="00FC4EE4" w:rsidRDefault="007073E8" w:rsidP="008D519C">
      <w:pPr>
        <w:pStyle w:val="HILLEL"/>
      </w:pPr>
      <w:r>
        <w:t>However, o</w:t>
      </w:r>
      <w:r w:rsidRPr="00955B9D">
        <w:rPr>
          <w:rFonts w:cstheme="minorHAnsi"/>
        </w:rPr>
        <w:t xml:space="preserve">ne might question this </w:t>
      </w:r>
      <w:r>
        <w:rPr>
          <w:rFonts w:cstheme="minorHAnsi"/>
        </w:rPr>
        <w:t>reading</w:t>
      </w:r>
      <w:r w:rsidRPr="00955B9D">
        <w:rPr>
          <w:rFonts w:cstheme="minorHAnsi"/>
        </w:rPr>
        <w:t xml:space="preserve"> from the many verses which make it sound as if it was Hashem Himself, and not a messenger, who both smote the Egyptians and saved the Israelites</w:t>
      </w:r>
      <w:r w:rsidR="0008599B">
        <w:rPr>
          <w:rFonts w:cstheme="minorHAnsi"/>
        </w:rPr>
        <w:t xml:space="preserve">.  </w:t>
      </w:r>
      <w:r w:rsidR="008D519C">
        <w:rPr>
          <w:rFonts w:cstheme="minorHAnsi"/>
        </w:rPr>
        <w:t xml:space="preserve">In addition, </w:t>
      </w:r>
      <w:r w:rsidR="008D519C">
        <w:t>R"Y Bekhor Shor does not</w:t>
      </w:r>
      <w:r w:rsidR="00FC4EE4" w:rsidRPr="0047637D">
        <w:t xml:space="preserve"> </w:t>
      </w:r>
      <w:r w:rsidR="008D519C">
        <w:t>address</w:t>
      </w:r>
      <w:r w:rsidR="00FC4EE4" w:rsidRPr="0047637D">
        <w:t xml:space="preserve"> the role played by the Pesach'</w:t>
      </w:r>
      <w:r w:rsidR="00FC4EE4">
        <w:t>s</w:t>
      </w:r>
      <w:r w:rsidR="00FC4EE4" w:rsidRPr="0047637D">
        <w:t xml:space="preserve"> accompanying rituals, suc</w:t>
      </w:r>
      <w:r w:rsidR="00ED10CB">
        <w:t>h as the timing of the ceremony or the need to eat M</w:t>
      </w:r>
      <w:r w:rsidR="00FC4EE4">
        <w:t>atzah</w:t>
      </w:r>
      <w:r w:rsidR="00FC4EE4" w:rsidRPr="0047637D">
        <w:t xml:space="preserve"> and </w:t>
      </w:r>
      <w:proofErr w:type="spellStart"/>
      <w:r w:rsidR="00FC4EE4">
        <w:t>Maror</w:t>
      </w:r>
      <w:proofErr w:type="spellEnd"/>
      <w:r w:rsidR="0008599B">
        <w:t xml:space="preserve">.  </w:t>
      </w:r>
      <w:r w:rsidR="008478F1">
        <w:t>This, perhaps, is what leads others to a second view of the rite:</w:t>
      </w:r>
      <w:r w:rsidR="003B79F6">
        <w:t xml:space="preserve">  </w:t>
      </w:r>
    </w:p>
    <w:p w:rsidR="00317DB4" w:rsidRDefault="00317DB4" w:rsidP="00317DB4">
      <w:pPr>
        <w:pStyle w:val="HILLEL"/>
      </w:pPr>
    </w:p>
    <w:p w:rsidR="00FC4EE4" w:rsidRDefault="00FC4EE4" w:rsidP="00FC4EE4">
      <w:pPr>
        <w:pStyle w:val="Heading3"/>
      </w:pPr>
      <w:bookmarkStart w:id="34" w:name="_Toc67306053"/>
      <w:r>
        <w:t>II</w:t>
      </w:r>
      <w:proofErr w:type="gramStart"/>
      <w:r w:rsidR="0008599B">
        <w:t xml:space="preserve">.  </w:t>
      </w:r>
      <w:r w:rsidRPr="00AB0C3C">
        <w:t>Sacrifice</w:t>
      </w:r>
      <w:bookmarkEnd w:id="34"/>
      <w:proofErr w:type="gramEnd"/>
    </w:p>
    <w:p w:rsidR="00317DB4" w:rsidRPr="00317DB4" w:rsidRDefault="00317DB4" w:rsidP="00317DB4">
      <w:pPr>
        <w:pStyle w:val="HILLEL"/>
        <w:rPr>
          <w:sz w:val="12"/>
          <w:szCs w:val="12"/>
        </w:rPr>
      </w:pPr>
    </w:p>
    <w:p w:rsidR="00FC4EE4" w:rsidRDefault="00ED10CB" w:rsidP="00ED10CB">
      <w:pPr>
        <w:pStyle w:val="HILLEL"/>
      </w:pPr>
      <w:r>
        <w:t>Several commentators view the</w:t>
      </w:r>
      <w:r w:rsidR="00FC4EE4" w:rsidRPr="00317DB4">
        <w:t xml:space="preserve"> Pesach as a sacrifice that strengthened the bond between the Children of Israel and Hashem in preparation for the Exodus</w:t>
      </w:r>
      <w:r>
        <w:t>, but</w:t>
      </w:r>
      <w:r w:rsidR="00FC4EE4" w:rsidRPr="00317DB4">
        <w:t xml:space="preserve"> </w:t>
      </w:r>
      <w:r w:rsidR="00317DB4">
        <w:t xml:space="preserve">differ </w:t>
      </w:r>
      <w:r>
        <w:t>regarding what type of</w:t>
      </w:r>
      <w:r w:rsidR="00317DB4">
        <w:t xml:space="preserve"> sacrifice</w:t>
      </w:r>
      <w:r>
        <w:t xml:space="preserve"> it was</w:t>
      </w:r>
      <w:r w:rsidR="00317DB4">
        <w:t>:</w:t>
      </w:r>
    </w:p>
    <w:p w:rsidR="008478F1" w:rsidRDefault="008478F1" w:rsidP="008478F1">
      <w:pPr>
        <w:pStyle w:val="HILLEL"/>
        <w:jc w:val="center"/>
      </w:pPr>
    </w:p>
    <w:p w:rsidR="003B4CEA" w:rsidRDefault="008478F1" w:rsidP="003B4CEA">
      <w:pPr>
        <w:pStyle w:val="HILLEL"/>
        <w:jc w:val="center"/>
      </w:pPr>
      <w:r>
        <w:t>One possibility is brought by</w:t>
      </w:r>
      <w:r w:rsidR="00317DB4" w:rsidRPr="00317DB4">
        <w:t xml:space="preserve"> </w:t>
      </w:r>
      <w:proofErr w:type="spellStart"/>
      <w:r w:rsidR="00317DB4" w:rsidRPr="00317DB4">
        <w:t>Tzeror</w:t>
      </w:r>
      <w:proofErr w:type="spellEnd"/>
      <w:r w:rsidR="00317DB4" w:rsidRPr="00317DB4">
        <w:t xml:space="preserve"> </w:t>
      </w:r>
      <w:proofErr w:type="spellStart"/>
      <w:r w:rsidR="00317DB4" w:rsidRPr="00317DB4">
        <w:t>HaMor</w:t>
      </w:r>
      <w:proofErr w:type="spellEnd"/>
      <w:r w:rsidR="00317DB4" w:rsidRPr="00317DB4">
        <w:t xml:space="preserve"> </w:t>
      </w:r>
      <w:r w:rsidR="00317DB4">
        <w:t>(</w:t>
      </w:r>
      <w:r>
        <w:t>15</w:t>
      </w:r>
      <w:r w:rsidRPr="008478F1">
        <w:rPr>
          <w:vertAlign w:val="superscript"/>
        </w:rPr>
        <w:t>th</w:t>
      </w:r>
      <w:r>
        <w:t xml:space="preserve"> century, Spain / Portugal</w:t>
      </w:r>
      <w:r w:rsidR="00317DB4">
        <w:t>)</w:t>
      </w:r>
      <w:r>
        <w:t>, below:</w:t>
      </w:r>
    </w:p>
    <w:p w:rsidR="00FC4EE4" w:rsidRPr="00AA5FB2" w:rsidRDefault="00FC4EE4" w:rsidP="003B4CEA">
      <w:pPr>
        <w:pStyle w:val="HILLEL"/>
        <w:jc w:val="center"/>
        <w:rPr>
          <w:u w:val="single"/>
          <w:rtl/>
        </w:rPr>
      </w:pPr>
      <w:r>
        <w:rPr>
          <w:noProof/>
        </w:rPr>
        <mc:AlternateContent>
          <mc:Choice Requires="wps">
            <w:drawing>
              <wp:anchor distT="0" distB="0" distL="114300" distR="114300" simplePos="0" relativeHeight="251677696" behindDoc="1" locked="0" layoutInCell="1" allowOverlap="1" wp14:anchorId="7F659F48" wp14:editId="789C8D0E">
                <wp:simplePos x="0" y="0"/>
                <wp:positionH relativeFrom="column">
                  <wp:posOffset>-99204</wp:posOffset>
                </wp:positionH>
                <wp:positionV relativeFrom="paragraph">
                  <wp:posOffset>147992</wp:posOffset>
                </wp:positionV>
                <wp:extent cx="6418053" cy="1837426"/>
                <wp:effectExtent l="0" t="0" r="20955" b="10795"/>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053" cy="1837426"/>
                        </a:xfrm>
                        <a:prstGeom prst="rect">
                          <a:avLst/>
                        </a:prstGeom>
                        <a:solidFill>
                          <a:srgbClr val="FFFFFF"/>
                        </a:solidFill>
                        <a:ln w="9525">
                          <a:solidFill>
                            <a:srgbClr val="000000"/>
                          </a:solidFill>
                          <a:miter lim="800000"/>
                          <a:headEnd/>
                          <a:tailEnd/>
                        </a:ln>
                      </wps:spPr>
                      <wps:txbx>
                        <w:txbxContent>
                          <w:p w:rsidR="008611C1" w:rsidRDefault="008611C1" w:rsidP="00FC4EE4">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left:0;text-align:left;margin-left:-7.8pt;margin-top:11.65pt;width:505.35pt;height:144.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">
                <v:textbox>
                  <w:txbxContent>
                    <w:p w:rsidR="008611C1" w:rsidRDefault="008611C1" w:rsidP="00FC4EE4">
                      <w:pPr>
                        <w:bidi/>
                      </w:pPr>
                    </w:p>
                  </w:txbxContent>
                </v:textbox>
              </v:shape>
            </w:pict>
          </mc:Fallback>
        </mc:AlternateContent>
      </w:r>
    </w:p>
    <w:p w:rsidR="00FC4EE4" w:rsidRPr="00155FD1" w:rsidRDefault="00FC4EE4" w:rsidP="00155FD1">
      <w:pPr>
        <w:pStyle w:val="NoSpacing"/>
        <w:rPr>
          <w:u w:val="single"/>
        </w:rPr>
      </w:pPr>
      <w:r w:rsidRPr="00155FD1">
        <w:rPr>
          <w:u w:val="single"/>
          <w:rtl/>
        </w:rPr>
        <w:t xml:space="preserve">צרור המור שמות </w:t>
      </w:r>
      <w:proofErr w:type="spellStart"/>
      <w:r w:rsidRPr="00155FD1">
        <w:rPr>
          <w:u w:val="single"/>
          <w:rtl/>
        </w:rPr>
        <w:t>י"ב:ג</w:t>
      </w:r>
      <w:proofErr w:type="spellEnd"/>
      <w:r w:rsidRPr="00155FD1">
        <w:rPr>
          <w:u w:val="single"/>
          <w:rtl/>
        </w:rPr>
        <w:t>'</w:t>
      </w:r>
    </w:p>
    <w:p w:rsidR="00FC4EE4" w:rsidRPr="008B62FC" w:rsidRDefault="00FC4EE4" w:rsidP="00155FD1">
      <w:pPr>
        <w:pStyle w:val="NoSpacing"/>
        <w:jc w:val="both"/>
        <w:rPr>
          <w:rtl/>
        </w:rPr>
      </w:pPr>
      <w:r w:rsidRPr="008B62FC">
        <w:rPr>
          <w:rtl/>
        </w:rPr>
        <w:t xml:space="preserve">ויקחו להם איש שה לבית אבות – הנה זה כפי הכוונה האמתית, </w:t>
      </w:r>
      <w:proofErr w:type="spellStart"/>
      <w:r w:rsidRPr="008B62FC">
        <w:rPr>
          <w:rtl/>
        </w:rPr>
        <w:t>להישירם</w:t>
      </w:r>
      <w:proofErr w:type="spellEnd"/>
      <w:r w:rsidRPr="008B62FC">
        <w:rPr>
          <w:rtl/>
        </w:rPr>
        <w:t xml:space="preserve"> אל המצוות </w:t>
      </w:r>
      <w:proofErr w:type="spellStart"/>
      <w:r w:rsidRPr="008B62FC">
        <w:rPr>
          <w:rtl/>
        </w:rPr>
        <w:t>בענין</w:t>
      </w:r>
      <w:proofErr w:type="spellEnd"/>
      <w:r w:rsidRPr="008B62FC">
        <w:rPr>
          <w:rtl/>
        </w:rPr>
        <w:t xml:space="preserve"> שהיה להם לזכות ולכפרה</w:t>
      </w:r>
      <w:r w:rsidR="0008599B">
        <w:rPr>
          <w:rtl/>
        </w:rPr>
        <w:t xml:space="preserve">.  </w:t>
      </w:r>
      <w:r w:rsidRPr="008B62FC">
        <w:rPr>
          <w:rtl/>
        </w:rPr>
        <w:t>לכן צוה לעשות שה תמים כמו שהוצרך לקרבן המזבח</w:t>
      </w:r>
      <w:r w:rsidR="0008599B">
        <w:rPr>
          <w:rtl/>
        </w:rPr>
        <w:t xml:space="preserve">.  </w:t>
      </w:r>
      <w:r w:rsidRPr="008B62FC">
        <w:rPr>
          <w:rtl/>
        </w:rPr>
        <w:t>ומן הראוי היה שיהיה זה הקרבן נעשה על המזבח ולזרוק דמו, אלא לפי שהיה ארץ טמאה, ואין ראוי לעשות בה מזבח, רצה הקב"ה לזכות את ישראל שיאכלוהו בלילה ויהיה חשוב להם כקרבן וכזבח וכן יש דין נותר כמו קרבן</w:t>
      </w:r>
      <w:r w:rsidR="0008599B">
        <w:rPr>
          <w:rtl/>
        </w:rPr>
        <w:t xml:space="preserve">.  </w:t>
      </w:r>
      <w:r w:rsidRPr="008B62FC">
        <w:rPr>
          <w:rtl/>
        </w:rPr>
        <w:t xml:space="preserve">וכמו שבקרבן היו </w:t>
      </w:r>
      <w:proofErr w:type="spellStart"/>
      <w:r w:rsidRPr="008B62FC">
        <w:rPr>
          <w:rtl/>
        </w:rPr>
        <w:t>זורקין</w:t>
      </w:r>
      <w:proofErr w:type="spellEnd"/>
      <w:r w:rsidRPr="008B62FC">
        <w:rPr>
          <w:rtl/>
        </w:rPr>
        <w:t xml:space="preserve"> דמו כן צוה כאן שיתנו מן הדם על המשקוף ועל המזוזות</w:t>
      </w:r>
      <w:r w:rsidR="00ED10CB" w:rsidRPr="008B62FC">
        <w:rPr>
          <w:rtl/>
        </w:rPr>
        <w:t>..</w:t>
      </w:r>
      <w:r w:rsidR="0008599B">
        <w:rPr>
          <w:rtl/>
        </w:rPr>
        <w:t xml:space="preserve">.  </w:t>
      </w:r>
      <w:r w:rsidRPr="008B62FC">
        <w:rPr>
          <w:rtl/>
        </w:rPr>
        <w:t>וכן צוה ואכלו את הבשר צלי אש ומצות כמו שהיה הקרבן צלוי באש על המזבח ולא מבושל ולא חי כאומרו אל תאכלו ממנו נא ובשל מבושל במי</w:t>
      </w:r>
      <w:r w:rsidR="003B79F6" w:rsidRPr="008B62FC">
        <w:rPr>
          <w:rtl/>
        </w:rPr>
        <w:t>ם</w:t>
      </w:r>
      <w:r w:rsidR="0008599B">
        <w:rPr>
          <w:rtl/>
        </w:rPr>
        <w:t xml:space="preserve">.  </w:t>
      </w:r>
      <w:r w:rsidR="003B79F6" w:rsidRPr="008B62FC">
        <w:rPr>
          <w:rtl/>
        </w:rPr>
        <w:t>ראשו על כרעיו כמו שהיה בקרבן</w:t>
      </w:r>
      <w:r w:rsidR="0008599B">
        <w:rPr>
          <w:rtl/>
        </w:rPr>
        <w:t xml:space="preserve">.  </w:t>
      </w:r>
      <w:r w:rsidR="003B79F6" w:rsidRPr="008B62FC">
        <w:rPr>
          <w:rtl/>
        </w:rPr>
        <w:t>והנותר ממנו, דינו כדין נותר הקרבן</w:t>
      </w:r>
      <w:r w:rsidR="003B79F6" w:rsidRPr="008B62FC">
        <w:t>.</w:t>
      </w:r>
    </w:p>
    <w:p w:rsidR="008D519C" w:rsidRDefault="008D519C" w:rsidP="008478F1">
      <w:pPr>
        <w:pStyle w:val="HILLEL"/>
        <w:jc w:val="center"/>
        <w:rPr>
          <w:i/>
          <w:iCs/>
        </w:rPr>
      </w:pPr>
    </w:p>
    <w:p w:rsidR="008478F1" w:rsidRPr="008478F1" w:rsidRDefault="008478F1" w:rsidP="008478F1">
      <w:pPr>
        <w:pStyle w:val="HILLEL"/>
        <w:jc w:val="center"/>
        <w:rPr>
          <w:i/>
          <w:iCs/>
        </w:rPr>
      </w:pPr>
      <w:r w:rsidRPr="008478F1">
        <w:rPr>
          <w:i/>
          <w:iCs/>
        </w:rPr>
        <w:t xml:space="preserve">According to </w:t>
      </w:r>
      <w:proofErr w:type="spellStart"/>
      <w:r w:rsidRPr="008478F1">
        <w:rPr>
          <w:i/>
          <w:iCs/>
        </w:rPr>
        <w:t>Tzeror</w:t>
      </w:r>
      <w:proofErr w:type="spellEnd"/>
      <w:r w:rsidRPr="008478F1">
        <w:rPr>
          <w:i/>
          <w:iCs/>
        </w:rPr>
        <w:t xml:space="preserve"> </w:t>
      </w:r>
      <w:proofErr w:type="spellStart"/>
      <w:r w:rsidRPr="008478F1">
        <w:rPr>
          <w:i/>
          <w:iCs/>
        </w:rPr>
        <w:t>HaMor</w:t>
      </w:r>
      <w:proofErr w:type="spellEnd"/>
      <w:r w:rsidRPr="008478F1">
        <w:rPr>
          <w:i/>
          <w:iCs/>
        </w:rPr>
        <w:t>, to what type of sacrifice might the Pesach have been similar?</w:t>
      </w:r>
    </w:p>
    <w:p w:rsidR="00FC4EE4" w:rsidRDefault="00FC4EE4" w:rsidP="003B79F6">
      <w:pPr>
        <w:pStyle w:val="HILLEL"/>
        <w:jc w:val="center"/>
        <w:rPr>
          <w:i/>
          <w:iCs/>
        </w:rPr>
      </w:pPr>
      <w:r w:rsidRPr="00AA5BE4">
        <w:rPr>
          <w:i/>
          <w:iCs/>
        </w:rPr>
        <w:t>Why was it necessary?</w:t>
      </w:r>
      <w:r w:rsidR="003B79F6">
        <w:rPr>
          <w:i/>
          <w:iCs/>
        </w:rPr>
        <w:t xml:space="preserve">  </w:t>
      </w:r>
      <w:r w:rsidRPr="00AA5BE4">
        <w:rPr>
          <w:i/>
          <w:iCs/>
        </w:rPr>
        <w:t xml:space="preserve">What function does the smearing of blood play?  How are the other aspects of the sacrifice (roasted meat, Matzah, </w:t>
      </w:r>
      <w:proofErr w:type="spellStart"/>
      <w:proofErr w:type="gramStart"/>
      <w:r w:rsidRPr="00AA5BE4">
        <w:rPr>
          <w:i/>
          <w:iCs/>
        </w:rPr>
        <w:t>Maror</w:t>
      </w:r>
      <w:proofErr w:type="spellEnd"/>
      <w:r w:rsidRPr="00AA5BE4">
        <w:rPr>
          <w:rFonts w:hint="cs"/>
          <w:i/>
          <w:iCs/>
          <w:rtl/>
        </w:rPr>
        <w:t>(</w:t>
      </w:r>
      <w:proofErr w:type="gramEnd"/>
      <w:r w:rsidRPr="00AA5BE4">
        <w:rPr>
          <w:i/>
          <w:iCs/>
        </w:rPr>
        <w:t xml:space="preserve"> understood?</w:t>
      </w:r>
    </w:p>
    <w:p w:rsidR="008D519C" w:rsidRPr="00AA5BE4" w:rsidRDefault="008D519C" w:rsidP="003B79F6">
      <w:pPr>
        <w:pStyle w:val="HILLEL"/>
        <w:jc w:val="center"/>
        <w:rPr>
          <w:i/>
          <w:iCs/>
        </w:rPr>
      </w:pPr>
    </w:p>
    <w:p w:rsidR="00FC4EE4" w:rsidRDefault="003B79F6" w:rsidP="00C60970">
      <w:pPr>
        <w:pStyle w:val="HILLEL"/>
        <w:rPr>
          <w:rFonts w:cstheme="minorHAnsi"/>
        </w:rPr>
      </w:pPr>
      <w:proofErr w:type="spellStart"/>
      <w:r>
        <w:t>Tzeror</w:t>
      </w:r>
      <w:proofErr w:type="spellEnd"/>
      <w:r>
        <w:t xml:space="preserve"> </w:t>
      </w:r>
      <w:proofErr w:type="spellStart"/>
      <w:r>
        <w:t>HaMor</w:t>
      </w:r>
      <w:proofErr w:type="spellEnd"/>
      <w:r>
        <w:t xml:space="preserve"> suggests that the sacrifice was similar to a Sin Offering, coming to atone for the nation's problematic behavior in Egypt</w:t>
      </w:r>
      <w:r w:rsidR="0008599B">
        <w:t xml:space="preserve">.  </w:t>
      </w:r>
      <w:r>
        <w:t>He accounts for many of its laws by enumerating the elements common to the Pesach and general sacrifices, including the slaugh</w:t>
      </w:r>
      <w:r w:rsidR="004F48D4">
        <w:t>tering of an unblemished animal</w:t>
      </w:r>
      <w:r>
        <w:t xml:space="preserve"> and the prohibition and burning of leftovers</w:t>
      </w:r>
      <w:r w:rsidR="0008599B">
        <w:t xml:space="preserve">.  </w:t>
      </w:r>
      <w:r w:rsidR="008478F1">
        <w:t>T</w:t>
      </w:r>
      <w:r w:rsidR="008478F1" w:rsidRPr="00955B9D">
        <w:rPr>
          <w:rFonts w:cstheme="minorHAnsi"/>
        </w:rPr>
        <w:t>he smearing of the blood was not needed by Hashem, who could on His own distinguish between Egyptian and Israelite, but was simply part of the sacrificial service, the equivalent of the sprinkling of blood that occurs during the bringing of other sacrifices</w:t>
      </w:r>
      <w:r w:rsidR="0008599B">
        <w:rPr>
          <w:rFonts w:cstheme="minorHAnsi"/>
        </w:rPr>
        <w:t xml:space="preserve">.  </w:t>
      </w:r>
      <w:r w:rsidR="008478F1" w:rsidRPr="00955B9D">
        <w:rPr>
          <w:rFonts w:cstheme="minorHAnsi"/>
        </w:rPr>
        <w:t>As the Israelite houses substituted for the altar, the blood was sprinkled on their doorposts</w:t>
      </w:r>
      <w:r w:rsidR="004F48D4">
        <w:rPr>
          <w:rFonts w:cstheme="minorHAnsi"/>
        </w:rPr>
        <w:t>.</w:t>
      </w:r>
    </w:p>
    <w:p w:rsidR="004F48D4" w:rsidRDefault="004F48D4" w:rsidP="008478F1">
      <w:pPr>
        <w:pStyle w:val="HILLEL"/>
        <w:jc w:val="both"/>
        <w:rPr>
          <w:rFonts w:cstheme="minorHAnsi"/>
        </w:rPr>
      </w:pPr>
    </w:p>
    <w:p w:rsidR="004F48D4" w:rsidRDefault="004F48D4" w:rsidP="00966545">
      <w:pPr>
        <w:pStyle w:val="HILLEL"/>
        <w:jc w:val="center"/>
        <w:rPr>
          <w:rFonts w:cstheme="minorHAnsi"/>
        </w:rPr>
      </w:pPr>
      <w:r>
        <w:rPr>
          <w:rFonts w:cstheme="minorHAnsi"/>
        </w:rPr>
        <w:t>R</w:t>
      </w:r>
      <w:r w:rsidR="00D6795F">
        <w:rPr>
          <w:rFonts w:cstheme="minorHAnsi"/>
        </w:rPr>
        <w:t xml:space="preserve">. </w:t>
      </w:r>
      <w:r>
        <w:rPr>
          <w:rFonts w:cstheme="minorHAnsi"/>
        </w:rPr>
        <w:t>D</w:t>
      </w:r>
      <w:r w:rsidR="00BD117E">
        <w:rPr>
          <w:rFonts w:cstheme="minorHAnsi"/>
        </w:rPr>
        <w:t>"</w:t>
      </w:r>
      <w:r>
        <w:rPr>
          <w:rFonts w:cstheme="minorHAnsi"/>
        </w:rPr>
        <w:t>Z</w:t>
      </w:r>
      <w:r w:rsidR="0008599B">
        <w:rPr>
          <w:rFonts w:cstheme="minorHAnsi"/>
        </w:rPr>
        <w:t xml:space="preserve"> </w:t>
      </w:r>
      <w:r>
        <w:rPr>
          <w:rFonts w:cstheme="minorHAnsi"/>
        </w:rPr>
        <w:t>Hoffmann, below, likens the</w:t>
      </w:r>
      <w:r w:rsidR="00966545">
        <w:rPr>
          <w:rFonts w:cstheme="minorHAnsi"/>
        </w:rPr>
        <w:t xml:space="preserve"> Pesach to a different offering.  W</w:t>
      </w:r>
      <w:r>
        <w:rPr>
          <w:rFonts w:cstheme="minorHAnsi"/>
        </w:rPr>
        <w:t>hich does he choose?</w:t>
      </w:r>
    </w:p>
    <w:p w:rsidR="00FC4EE4" w:rsidRPr="00DB2D57" w:rsidRDefault="00FC4EE4" w:rsidP="00FC4EE4">
      <w:pPr>
        <w:rPr>
          <w:rtl/>
        </w:rPr>
      </w:pPr>
      <w:r>
        <w:rPr>
          <w:rFonts w:hint="cs"/>
          <w:noProof/>
          <w:rtl/>
        </w:rPr>
        <mc:AlternateContent>
          <mc:Choice Requires="wps">
            <w:drawing>
              <wp:anchor distT="0" distB="0" distL="114300" distR="114300" simplePos="0" relativeHeight="251679744" behindDoc="1" locked="0" layoutInCell="1" allowOverlap="1" wp14:anchorId="28DC54B0" wp14:editId="27A9AE7E">
                <wp:simplePos x="0" y="0"/>
                <wp:positionH relativeFrom="column">
                  <wp:posOffset>-176842</wp:posOffset>
                </wp:positionH>
                <wp:positionV relativeFrom="paragraph">
                  <wp:posOffset>106165</wp:posOffset>
                </wp:positionV>
                <wp:extent cx="6633714" cy="1371600"/>
                <wp:effectExtent l="0" t="0" r="1524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714" cy="1371600"/>
                        </a:xfrm>
                        <a:prstGeom prst="rect">
                          <a:avLst/>
                        </a:prstGeom>
                        <a:solidFill>
                          <a:srgbClr val="FFFFFF"/>
                        </a:solidFill>
                        <a:ln w="9525">
                          <a:solidFill>
                            <a:srgbClr val="000000"/>
                          </a:solidFill>
                          <a:miter lim="800000"/>
                          <a:headEnd/>
                          <a:tailEnd/>
                        </a:ln>
                      </wps:spPr>
                      <wps:txbx>
                        <w:txbxContent>
                          <w:p w:rsidR="008611C1" w:rsidRDefault="008611C1" w:rsidP="00FC4EE4">
                            <w:pPr>
                              <w:bid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13.9pt;margin-top:8.35pt;width:522.35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">
                <v:textbox>
                  <w:txbxContent>
                    <w:p w:rsidR="008611C1" w:rsidRDefault="008611C1" w:rsidP="00FC4EE4">
                      <w:pPr>
                        <w:bidi/>
                      </w:pPr>
                    </w:p>
                  </w:txbxContent>
                </v:textbox>
              </v:shape>
            </w:pict>
          </mc:Fallback>
        </mc:AlternateContent>
      </w:r>
    </w:p>
    <w:p w:rsidR="00FC4EE4" w:rsidRPr="00155FD1" w:rsidRDefault="00FC4EE4" w:rsidP="00155FD1">
      <w:pPr>
        <w:pStyle w:val="NoSpacing"/>
        <w:rPr>
          <w:u w:val="single"/>
        </w:rPr>
      </w:pPr>
      <w:r w:rsidRPr="00155FD1">
        <w:rPr>
          <w:u w:val="single"/>
          <w:rtl/>
        </w:rPr>
        <w:t xml:space="preserve">ר' דוד צבי הופמן שמות </w:t>
      </w:r>
      <w:proofErr w:type="spellStart"/>
      <w:r w:rsidRPr="00155FD1">
        <w:rPr>
          <w:u w:val="single"/>
          <w:rtl/>
        </w:rPr>
        <w:t>י"ב:י"ג</w:t>
      </w:r>
      <w:proofErr w:type="spellEnd"/>
    </w:p>
    <w:p w:rsidR="00FC4EE4" w:rsidRDefault="00FC4EE4" w:rsidP="00155FD1">
      <w:pPr>
        <w:pStyle w:val="NoSpacing"/>
        <w:jc w:val="both"/>
        <w:rPr>
          <w:rtl/>
        </w:rPr>
      </w:pPr>
      <w:r w:rsidRPr="008B62FC">
        <w:rPr>
          <w:rtl/>
        </w:rPr>
        <w:t>אך מה היה אופיו של קרבן הפסח?..</w:t>
      </w:r>
      <w:r w:rsidR="0008599B">
        <w:rPr>
          <w:rtl/>
        </w:rPr>
        <w:t xml:space="preserve">.  </w:t>
      </w:r>
      <w:r w:rsidRPr="008B62FC">
        <w:rPr>
          <w:rtl/>
        </w:rPr>
        <w:t>אבל הפסח צריך להיות כמו קרבן תודה, במיוחד בשביל ההצלה מן המוות במכת בכורות..</w:t>
      </w:r>
      <w:r w:rsidR="0008599B">
        <w:rPr>
          <w:rtl/>
        </w:rPr>
        <w:t xml:space="preserve">.  </w:t>
      </w:r>
      <w:r w:rsidRPr="008B62FC">
        <w:rPr>
          <w:rtl/>
        </w:rPr>
        <w:t xml:space="preserve">ועוד, שלא כמו בפסח שצריך יהיה להביא בעתיד – אות תודה על ההצלה במצרים, הרי הפסח שזבחו במצרים היה גם קרבן שלמים וגם קרבן תפילה למען השיג את הישועה, ומשום כך </w:t>
      </w:r>
      <w:proofErr w:type="spellStart"/>
      <w:r w:rsidRPr="008B62FC">
        <w:rPr>
          <w:rtl/>
        </w:rPr>
        <w:t>נצטוו</w:t>
      </w:r>
      <w:proofErr w:type="spellEnd"/>
      <w:r w:rsidRPr="008B62FC">
        <w:rPr>
          <w:rtl/>
        </w:rPr>
        <w:t xml:space="preserve"> לזבחו "בין הערביים" – לפני בוא מכת בכורות</w:t>
      </w:r>
      <w:r w:rsidR="0008599B">
        <w:rPr>
          <w:rtl/>
        </w:rPr>
        <w:t xml:space="preserve">.  </w:t>
      </w:r>
      <w:r w:rsidRPr="008B62FC">
        <w:rPr>
          <w:rtl/>
        </w:rPr>
        <w:t>במצרים שימש הבית כמזבח, ודם הקרבן נזרק על מזוזותיו ומשקופיו</w:t>
      </w:r>
      <w:r>
        <w:rPr>
          <w:rtl/>
        </w:rPr>
        <w:t>.</w:t>
      </w:r>
    </w:p>
    <w:p w:rsidR="00FC4EE4" w:rsidRPr="006A3244" w:rsidRDefault="00FC4EE4" w:rsidP="00FC4EE4">
      <w:pPr>
        <w:pStyle w:val="HILLEL"/>
        <w:rPr>
          <w:rtl/>
        </w:rPr>
      </w:pPr>
    </w:p>
    <w:p w:rsidR="004F48D4" w:rsidRPr="00955B9D" w:rsidRDefault="004D765E" w:rsidP="0071660F">
      <w:pPr>
        <w:pStyle w:val="HILLEL"/>
        <w:rPr>
          <w:rFonts w:cstheme="minorHAnsi"/>
        </w:rPr>
      </w:pPr>
      <w:r>
        <w:t>According to R</w:t>
      </w:r>
      <w:r w:rsidR="00D6795F">
        <w:t xml:space="preserve">. </w:t>
      </w:r>
      <w:r>
        <w:t>D"Z Hoffmann</w:t>
      </w:r>
      <w:r w:rsidR="001E6C1E">
        <w:t xml:space="preserve"> (19</w:t>
      </w:r>
      <w:r w:rsidR="001E6C1E" w:rsidRPr="001E6C1E">
        <w:rPr>
          <w:vertAlign w:val="superscript"/>
        </w:rPr>
        <w:t>th</w:t>
      </w:r>
      <w:r w:rsidR="008D519C">
        <w:t>-20</w:t>
      </w:r>
      <w:r w:rsidR="001E6C1E" w:rsidRPr="001E6C1E">
        <w:rPr>
          <w:vertAlign w:val="superscript"/>
        </w:rPr>
        <w:t>th</w:t>
      </w:r>
      <w:r w:rsidR="001E6C1E">
        <w:t xml:space="preserve"> </w:t>
      </w:r>
      <w:r w:rsidR="008D519C">
        <w:t>century, Germany)</w:t>
      </w:r>
      <w:r>
        <w:t xml:space="preserve">, the Pesach was a </w:t>
      </w:r>
      <w:r>
        <w:rPr>
          <w:rFonts w:hint="cs"/>
          <w:rtl/>
        </w:rPr>
        <w:t>קרבן תודה</w:t>
      </w:r>
      <w:r>
        <w:t xml:space="preserve"> (a thanksgiving offering), meant to express gratitude to Hashem for the nation's impending salvation</w:t>
      </w:r>
      <w:r w:rsidR="0008599B">
        <w:t xml:space="preserve">.  </w:t>
      </w:r>
      <w:r>
        <w:t>He</w:t>
      </w:r>
      <w:r w:rsidR="009F3FDA">
        <w:t>,</w:t>
      </w:r>
      <w:r>
        <w:t xml:space="preserve"> too</w:t>
      </w:r>
      <w:r w:rsidR="009F3FDA">
        <w:t>,</w:t>
      </w:r>
      <w:r w:rsidR="004F48D4">
        <w:t xml:space="preserve"> </w:t>
      </w:r>
      <w:r>
        <w:t xml:space="preserve">explains many of its laws in light of </w:t>
      </w:r>
      <w:r w:rsidR="009F3FDA">
        <w:t xml:space="preserve">those of </w:t>
      </w:r>
      <w:r>
        <w:t>regular sacrifices</w:t>
      </w:r>
      <w:r w:rsidR="0008599B">
        <w:t xml:space="preserve">.  </w:t>
      </w:r>
      <w:r w:rsidR="004F48D4">
        <w:t xml:space="preserve">According to him, </w:t>
      </w:r>
      <w:r w:rsidR="004F48D4">
        <w:rPr>
          <w:rFonts w:cstheme="minorHAnsi"/>
        </w:rPr>
        <w:t>t</w:t>
      </w:r>
      <w:r w:rsidR="004F48D4" w:rsidRPr="00955B9D">
        <w:rPr>
          <w:rFonts w:cstheme="minorHAnsi"/>
        </w:rPr>
        <w:t xml:space="preserve">he commands to eat the Pesach roasted, with </w:t>
      </w:r>
      <w:r w:rsidR="0071660F">
        <w:rPr>
          <w:rFonts w:cstheme="minorHAnsi"/>
        </w:rPr>
        <w:t>M</w:t>
      </w:r>
      <w:r w:rsidR="004F48D4" w:rsidRPr="00955B9D">
        <w:rPr>
          <w:rFonts w:cstheme="minorHAnsi"/>
        </w:rPr>
        <w:t>atzah and bitter herbs, and while dressed for the journey, all relate to the haste in which the ceremony took place, and may have been intended to insure the completion of the meal before the Plague of the Firstborn, thus connecting the thanksgiving offering with the actual exodus.</w:t>
      </w:r>
    </w:p>
    <w:p w:rsidR="004D765E" w:rsidRDefault="004D765E" w:rsidP="004F48D4">
      <w:pPr>
        <w:pStyle w:val="HILLEL"/>
      </w:pPr>
    </w:p>
    <w:p w:rsidR="004D765E" w:rsidRDefault="004F48D4" w:rsidP="009259AD">
      <w:pPr>
        <w:pStyle w:val="HILLEL"/>
      </w:pPr>
      <w:r>
        <w:rPr>
          <w:rFonts w:cstheme="minorHAnsi"/>
        </w:rPr>
        <w:t>This second approach has</w:t>
      </w:r>
      <w:r w:rsidRPr="00955B9D">
        <w:rPr>
          <w:rFonts w:cstheme="minorHAnsi"/>
        </w:rPr>
        <w:t xml:space="preserve"> one significant flaw: it does not adequately account for </w:t>
      </w:r>
      <w:proofErr w:type="spellStart"/>
      <w:r w:rsidRPr="00955B9D">
        <w:rPr>
          <w:rFonts w:cstheme="minorHAnsi"/>
        </w:rPr>
        <w:t>Tanakh's</w:t>
      </w:r>
      <w:proofErr w:type="spellEnd"/>
      <w:r w:rsidRPr="00955B9D">
        <w:rPr>
          <w:rFonts w:cstheme="minorHAnsi"/>
        </w:rPr>
        <w:t xml:space="preserve"> own explanation of the need for the smearing of blood</w:t>
      </w:r>
      <w:r w:rsidR="0008599B">
        <w:rPr>
          <w:rFonts w:cstheme="minorHAnsi"/>
        </w:rPr>
        <w:t xml:space="preserve">.  </w:t>
      </w:r>
      <w:r w:rsidR="009259AD">
        <w:rPr>
          <w:rFonts w:cstheme="minorHAnsi"/>
        </w:rPr>
        <w:t>It ignores the fact that the verses</w:t>
      </w:r>
      <w:r w:rsidRPr="00955B9D">
        <w:rPr>
          <w:rFonts w:cstheme="minorHAnsi"/>
        </w:rPr>
        <w:t xml:space="preserve"> explicitly state that the blood served as a sign and that it was the reason for God's p</w:t>
      </w:r>
      <w:r w:rsidR="009259AD">
        <w:rPr>
          <w:rFonts w:cstheme="minorHAnsi"/>
        </w:rPr>
        <w:t>assing over of the Israelites</w:t>
      </w:r>
      <w:r w:rsidR="0008599B">
        <w:rPr>
          <w:rFonts w:cstheme="minorHAnsi"/>
        </w:rPr>
        <w:t xml:space="preserve">.  </w:t>
      </w:r>
      <w:r w:rsidRPr="00955B9D">
        <w:rPr>
          <w:rFonts w:cstheme="minorHAnsi"/>
        </w:rPr>
        <w:t>This leads to a third approach, one which attempts to address the weaknesses of each of the first two positions, to account for the need for the larger ceremony while still addressing how the blood served as a sign all</w:t>
      </w:r>
      <w:r w:rsidR="00ED10CB">
        <w:rPr>
          <w:rFonts w:cstheme="minorHAnsi"/>
        </w:rPr>
        <w:t>owing Hashem to save the nation:</w:t>
      </w:r>
      <w:r w:rsidRPr="00955B9D">
        <w:rPr>
          <w:rFonts w:cstheme="minorHAnsi"/>
        </w:rPr>
        <w:t xml:space="preserve">  </w:t>
      </w:r>
    </w:p>
    <w:p w:rsidR="00ED10CB" w:rsidRPr="008D519C" w:rsidRDefault="00ED10CB" w:rsidP="004D765E">
      <w:pPr>
        <w:pStyle w:val="HILLEL"/>
        <w:rPr>
          <w:sz w:val="36"/>
          <w:szCs w:val="36"/>
        </w:rPr>
      </w:pPr>
    </w:p>
    <w:p w:rsidR="00FC4EE4" w:rsidRDefault="00FC4EE4" w:rsidP="00FC4EE4">
      <w:pPr>
        <w:pStyle w:val="Heading3"/>
      </w:pPr>
      <w:bookmarkStart w:id="35" w:name="_Toc67306054"/>
      <w:r>
        <w:t>III</w:t>
      </w:r>
      <w:proofErr w:type="gramStart"/>
      <w:r w:rsidR="0008599B">
        <w:t xml:space="preserve">.  </w:t>
      </w:r>
      <w:r w:rsidRPr="0047637D">
        <w:t>Demonstrative</w:t>
      </w:r>
      <w:proofErr w:type="gramEnd"/>
      <w:r w:rsidRPr="0047637D">
        <w:t xml:space="preserve"> Act Against Idolatry</w:t>
      </w:r>
      <w:bookmarkEnd w:id="35"/>
    </w:p>
    <w:p w:rsidR="004F48D4" w:rsidRPr="004F48D4" w:rsidRDefault="004F48D4" w:rsidP="004F48D4">
      <w:pPr>
        <w:pStyle w:val="HILLEL"/>
        <w:rPr>
          <w:sz w:val="12"/>
          <w:szCs w:val="12"/>
          <w:rtl/>
        </w:rPr>
      </w:pPr>
    </w:p>
    <w:p w:rsidR="00155FD1" w:rsidRDefault="00FC4EE4" w:rsidP="006B3732">
      <w:pPr>
        <w:pStyle w:val="HILLEL"/>
        <w:rPr>
          <w:rFonts w:cstheme="minorHAnsi"/>
          <w:rtl/>
        </w:rPr>
      </w:pPr>
      <w:r w:rsidRPr="004F48D4">
        <w:t>A last approach suggests that since sheep were part of the Egyptian pantheon, the slaughtering of the Pesach served to proclaim Hashem's sovereignty and His supremacy over the Egyptian deities</w:t>
      </w:r>
      <w:r w:rsidR="0008599B">
        <w:t xml:space="preserve">.  </w:t>
      </w:r>
      <w:r w:rsidR="008D519C">
        <w:t xml:space="preserve">Thus, </w:t>
      </w:r>
      <w:r w:rsidR="004F48D4" w:rsidRPr="00955B9D">
        <w:rPr>
          <w:rFonts w:cstheme="minorHAnsi"/>
        </w:rPr>
        <w:t>Ralbag</w:t>
      </w:r>
      <w:r w:rsidR="001E6C1E">
        <w:rPr>
          <w:rFonts w:cstheme="minorHAnsi"/>
        </w:rPr>
        <w:t xml:space="preserve"> (</w:t>
      </w:r>
      <w:r w:rsidR="004F48D4" w:rsidRPr="00955B9D">
        <w:rPr>
          <w:rFonts w:cstheme="minorHAnsi"/>
        </w:rPr>
        <w:t>13</w:t>
      </w:r>
      <w:r w:rsidR="004F48D4" w:rsidRPr="00955B9D">
        <w:rPr>
          <w:rFonts w:cstheme="minorHAnsi"/>
          <w:vertAlign w:val="superscript"/>
        </w:rPr>
        <w:t>th</w:t>
      </w:r>
      <w:r w:rsidR="00311BC5">
        <w:rPr>
          <w:rFonts w:cstheme="minorHAnsi"/>
        </w:rPr>
        <w:t>-14</w:t>
      </w:r>
      <w:r w:rsidR="00311BC5" w:rsidRPr="00311BC5">
        <w:rPr>
          <w:rFonts w:cstheme="minorHAnsi"/>
          <w:vertAlign w:val="superscript"/>
        </w:rPr>
        <w:t>th</w:t>
      </w:r>
      <w:r w:rsidR="00311BC5">
        <w:rPr>
          <w:rFonts w:cstheme="minorHAnsi"/>
        </w:rPr>
        <w:t xml:space="preserve"> </w:t>
      </w:r>
      <w:proofErr w:type="gramStart"/>
      <w:r w:rsidR="004F48D4" w:rsidRPr="00955B9D">
        <w:rPr>
          <w:rFonts w:cstheme="minorHAnsi"/>
        </w:rPr>
        <w:t>century</w:t>
      </w:r>
      <w:proofErr w:type="gramEnd"/>
      <w:r w:rsidR="009E294F">
        <w:rPr>
          <w:rFonts w:cstheme="minorHAnsi"/>
        </w:rPr>
        <w:t>,</w:t>
      </w:r>
      <w:r w:rsidR="004F48D4" w:rsidRPr="00955B9D">
        <w:rPr>
          <w:rFonts w:cstheme="minorHAnsi"/>
        </w:rPr>
        <w:t xml:space="preserve"> Proven</w:t>
      </w:r>
      <w:r w:rsidR="001E6C1E">
        <w:rPr>
          <w:rFonts w:cstheme="minorHAnsi"/>
        </w:rPr>
        <w:t>ce)</w:t>
      </w:r>
      <w:r w:rsidR="004F48D4" w:rsidRPr="00955B9D">
        <w:rPr>
          <w:rFonts w:cstheme="minorHAnsi"/>
        </w:rPr>
        <w:t xml:space="preserve"> views </w:t>
      </w:r>
      <w:r w:rsidR="00ED10CB">
        <w:rPr>
          <w:rFonts w:cstheme="minorHAnsi"/>
        </w:rPr>
        <w:t>the ritual</w:t>
      </w:r>
      <w:r w:rsidR="004F48D4" w:rsidRPr="00955B9D">
        <w:rPr>
          <w:rFonts w:cstheme="minorHAnsi"/>
        </w:rPr>
        <w:t xml:space="preserve"> as an educative process through which the Israelites learned to reject the Egyptian idolatry that surrounded them</w:t>
      </w:r>
      <w:r w:rsidR="00ED10CB">
        <w:rPr>
          <w:rFonts w:cstheme="minorHAnsi"/>
        </w:rPr>
        <w:t>:</w:t>
      </w:r>
      <w:r w:rsidR="004F48D4" w:rsidRPr="00955B9D">
        <w:rPr>
          <w:rFonts w:cstheme="minorHAnsi"/>
        </w:rPr>
        <w:t xml:space="preserve"> </w:t>
      </w:r>
    </w:p>
    <w:p w:rsidR="004F48D4" w:rsidRDefault="0048173E" w:rsidP="006B3732">
      <w:pPr>
        <w:pStyle w:val="HILLEL"/>
        <w:rPr>
          <w:rFonts w:cstheme="minorHAnsi"/>
        </w:rPr>
      </w:pPr>
      <w:r w:rsidRPr="00966545">
        <w:rPr>
          <w:rFonts w:ascii="SBL BibLit" w:hAnsi="SBL BibLit" w:cs="SBL BibLit"/>
          <w:noProof/>
        </w:rPr>
        <mc:AlternateContent>
          <mc:Choice Requires="wps">
            <w:drawing>
              <wp:anchor distT="0" distB="0" distL="114300" distR="114300" simplePos="0" relativeHeight="251702272" behindDoc="1" locked="0" layoutInCell="1" allowOverlap="1" wp14:anchorId="497592BE" wp14:editId="3E8B6B8C">
                <wp:simplePos x="0" y="0"/>
                <wp:positionH relativeFrom="column">
                  <wp:posOffset>478155</wp:posOffset>
                </wp:positionH>
                <wp:positionV relativeFrom="paragraph">
                  <wp:posOffset>166370</wp:posOffset>
                </wp:positionV>
                <wp:extent cx="5347970" cy="1569720"/>
                <wp:effectExtent l="0" t="0" r="24130" b="11430"/>
                <wp:wrapNone/>
                <wp:docPr id="94" name="Text Box 94"/>
                <wp:cNvGraphicFramePr/>
                <a:graphic xmlns:a="http://schemas.openxmlformats.org/drawingml/2006/main">
                  <a:graphicData uri="http://schemas.microsoft.com/office/word/2010/wordprocessingShape">
                    <wps:wsp>
                      <wps:cNvSpPr txBox="1"/>
                      <wps:spPr>
                        <a:xfrm>
                          <a:off x="0" y="0"/>
                          <a:ext cx="5347970" cy="156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4F48D4">
                            <w:pPr>
                              <w:ind w:right="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46" type="#_x0000_t202" style="position:absolute;margin-left:37.65pt;margin-top:13.1pt;width:421.1pt;height:12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" fillcolor="white [3201]" strokeweight=".5pt">
                <v:textbox>
                  <w:txbxContent>
                    <w:p w:rsidR="008611C1" w:rsidRDefault="008611C1" w:rsidP="004F48D4">
                      <w:pPr>
                        <w:ind w:right="76"/>
                      </w:pPr>
                    </w:p>
                  </w:txbxContent>
                </v:textbox>
              </v:shape>
            </w:pict>
          </mc:Fallback>
        </mc:AlternateContent>
      </w:r>
      <w:r w:rsidR="004F48D4" w:rsidRPr="00955B9D">
        <w:rPr>
          <w:rFonts w:cstheme="minorHAnsi"/>
        </w:rPr>
        <w:t xml:space="preserve"> </w:t>
      </w:r>
    </w:p>
    <w:p w:rsidR="004F48D4" w:rsidRPr="00155FD1" w:rsidRDefault="004F48D4" w:rsidP="00966545">
      <w:pPr>
        <w:pStyle w:val="HILLEL"/>
        <w:bidi/>
        <w:jc w:val="center"/>
        <w:rPr>
          <w:u w:val="single"/>
          <w:rtl/>
        </w:rPr>
      </w:pPr>
      <w:proofErr w:type="spellStart"/>
      <w:r w:rsidRPr="00966545">
        <w:rPr>
          <w:rFonts w:ascii="SBL BibLit" w:hAnsi="SBL BibLit" w:cs="SBL BibLit"/>
          <w:u w:val="single"/>
          <w:rtl/>
        </w:rPr>
        <w:t>רלב"ג</w:t>
      </w:r>
      <w:proofErr w:type="spellEnd"/>
      <w:r w:rsidRPr="00966545">
        <w:rPr>
          <w:rFonts w:ascii="SBL BibLit" w:hAnsi="SBL BibLit" w:cs="SBL BibLit"/>
          <w:u w:val="single"/>
          <w:rtl/>
        </w:rPr>
        <w:t xml:space="preserve"> שמות י"</w:t>
      </w:r>
      <w:proofErr w:type="spellStart"/>
      <w:r w:rsidRPr="00966545">
        <w:rPr>
          <w:rFonts w:ascii="SBL BibLit" w:hAnsi="SBL BibLit" w:cs="SBL BibLit"/>
          <w:u w:val="single"/>
          <w:rtl/>
        </w:rPr>
        <w:t>ב:ג</w:t>
      </w:r>
      <w:proofErr w:type="spellEnd"/>
      <w:r w:rsidRPr="00966545">
        <w:rPr>
          <w:rFonts w:ascii="SBL BibLit" w:hAnsi="SBL BibLit" w:cs="SBL BibLit"/>
          <w:u w:val="single"/>
          <w:rtl/>
        </w:rPr>
        <w:t>'</w:t>
      </w:r>
      <w:r w:rsidR="00966545">
        <w:rPr>
          <w:rFonts w:ascii="SBL BibLit" w:hAnsi="SBL BibLit" w:cs="SBL BibLit" w:hint="cs"/>
          <w:u w:val="single"/>
          <w:rtl/>
        </w:rPr>
        <w:t>,</w:t>
      </w:r>
      <w:r w:rsidR="00966545" w:rsidRPr="00966545">
        <w:rPr>
          <w:rFonts w:ascii="SBL BibLit" w:hAnsi="SBL BibLit" w:cs="SBL BibLit"/>
          <w:u w:val="single"/>
          <w:rtl/>
        </w:rPr>
        <w:t>ט'</w:t>
      </w:r>
    </w:p>
    <w:p w:rsidR="004F48D4" w:rsidRDefault="004F48D4" w:rsidP="00155FD1">
      <w:pPr>
        <w:pStyle w:val="NoSpacing"/>
        <w:ind w:left="839" w:right="900"/>
        <w:jc w:val="both"/>
      </w:pPr>
      <w:r w:rsidRPr="008B62FC">
        <w:rPr>
          <w:rtl/>
        </w:rPr>
        <w:t>(ג) בעשור לחדש הזה – הקדים לקיחתו לשחיטתו ארבעה ימים..</w:t>
      </w:r>
      <w:r w:rsidR="0008599B">
        <w:rPr>
          <w:rtl/>
        </w:rPr>
        <w:t xml:space="preserve">.  </w:t>
      </w:r>
      <w:r w:rsidRPr="008B62FC">
        <w:rPr>
          <w:rtl/>
        </w:rPr>
        <w:t xml:space="preserve">כדי שיחקרו בזה </w:t>
      </w:r>
      <w:proofErr w:type="spellStart"/>
      <w:r w:rsidRPr="008B62FC">
        <w:rPr>
          <w:rtl/>
        </w:rPr>
        <w:t>הענין</w:t>
      </w:r>
      <w:proofErr w:type="spellEnd"/>
      <w:r w:rsidRPr="008B62FC">
        <w:rPr>
          <w:rtl/>
        </w:rPr>
        <w:t xml:space="preserve"> אשר </w:t>
      </w:r>
      <w:proofErr w:type="spellStart"/>
      <w:r w:rsidRPr="008B62FC">
        <w:rPr>
          <w:rtl/>
        </w:rPr>
        <w:t>נצטוו</w:t>
      </w:r>
      <w:proofErr w:type="spellEnd"/>
      <w:r w:rsidRPr="008B62FC">
        <w:rPr>
          <w:rtl/>
        </w:rPr>
        <w:t xml:space="preserve"> בו באלו הארבעה ימים, באופן שתעקר מהם זאת האמונה הנפסדת, ויהיו נקיים ממנה בעת </w:t>
      </w:r>
      <w:proofErr w:type="spellStart"/>
      <w:r w:rsidRPr="008B62FC">
        <w:rPr>
          <w:rtl/>
        </w:rPr>
        <w:t>עשותם</w:t>
      </w:r>
      <w:proofErr w:type="spellEnd"/>
      <w:r w:rsidRPr="008B62FC">
        <w:rPr>
          <w:rtl/>
        </w:rPr>
        <w:t xml:space="preserve"> זאת </w:t>
      </w:r>
      <w:proofErr w:type="spellStart"/>
      <w:r w:rsidRPr="008B62FC">
        <w:rPr>
          <w:rtl/>
        </w:rPr>
        <w:t>המצוה</w:t>
      </w:r>
      <w:proofErr w:type="spellEnd"/>
      <w:r w:rsidRPr="008B62FC">
        <w:rPr>
          <w:rtl/>
        </w:rPr>
        <w:t>..</w:t>
      </w:r>
      <w:r w:rsidR="0008599B">
        <w:rPr>
          <w:rtl/>
        </w:rPr>
        <w:t xml:space="preserve">.  </w:t>
      </w:r>
      <w:r w:rsidRPr="008B62FC">
        <w:rPr>
          <w:rtl/>
        </w:rPr>
        <w:t xml:space="preserve">(ט) </w:t>
      </w:r>
      <w:proofErr w:type="spellStart"/>
      <w:r w:rsidRPr="008B62FC">
        <w:rPr>
          <w:rtl/>
        </w:rPr>
        <w:t>צותה</w:t>
      </w:r>
      <w:proofErr w:type="spellEnd"/>
      <w:r w:rsidRPr="008B62FC">
        <w:rPr>
          <w:rtl/>
        </w:rPr>
        <w:t xml:space="preserve"> התורה שיצָּלה שלם, להראות לישראל הפסד אמונת המצרים; כי הם יצלו אותו שלם, והוא האופן שיהיה ראוי יותר שיגיע ממנו כעס </w:t>
      </w:r>
      <w:proofErr w:type="spellStart"/>
      <w:r w:rsidRPr="008B62FC">
        <w:rPr>
          <w:rtl/>
        </w:rPr>
        <w:t>לאלהי</w:t>
      </w:r>
      <w:proofErr w:type="spellEnd"/>
      <w:r w:rsidRPr="008B62FC">
        <w:rPr>
          <w:rtl/>
        </w:rPr>
        <w:t xml:space="preserve"> מצרים, ובזה האופן יהיו </w:t>
      </w:r>
      <w:proofErr w:type="spellStart"/>
      <w:r w:rsidRPr="008B62FC">
        <w:rPr>
          <w:rtl/>
        </w:rPr>
        <w:t>נצולים</w:t>
      </w:r>
      <w:proofErr w:type="spellEnd"/>
      <w:r w:rsidRPr="00F66178">
        <w:t>.</w:t>
      </w:r>
    </w:p>
    <w:p w:rsidR="004F48D4" w:rsidRDefault="004F48D4" w:rsidP="004F48D4">
      <w:pPr>
        <w:pStyle w:val="HILLEL"/>
      </w:pPr>
    </w:p>
    <w:p w:rsidR="00ED10CB" w:rsidRPr="00ED10CB" w:rsidRDefault="009259AD" w:rsidP="00311BC5">
      <w:pPr>
        <w:pStyle w:val="HILLEL"/>
        <w:jc w:val="center"/>
        <w:rPr>
          <w:rFonts w:cstheme="minorHAnsi"/>
          <w:i/>
          <w:iCs/>
        </w:rPr>
      </w:pPr>
      <w:r>
        <w:rPr>
          <w:rFonts w:cstheme="minorHAnsi"/>
          <w:i/>
          <w:iCs/>
        </w:rPr>
        <w:t xml:space="preserve">According to </w:t>
      </w:r>
      <w:r w:rsidRPr="00311BC5">
        <w:rPr>
          <w:rFonts w:cstheme="minorHAnsi"/>
          <w:i/>
          <w:iCs/>
        </w:rPr>
        <w:t>Ralbag</w:t>
      </w:r>
      <w:r w:rsidR="00311BC5">
        <w:rPr>
          <w:rFonts w:cstheme="minorHAnsi"/>
          <w:i/>
          <w:iCs/>
        </w:rPr>
        <w:t xml:space="preserve">, </w:t>
      </w:r>
      <w:r>
        <w:rPr>
          <w:rFonts w:cstheme="minorHAnsi"/>
          <w:i/>
          <w:iCs/>
        </w:rPr>
        <w:t>h</w:t>
      </w:r>
      <w:r w:rsidR="00ED10CB" w:rsidRPr="00ED10CB">
        <w:rPr>
          <w:rFonts w:cstheme="minorHAnsi"/>
          <w:i/>
          <w:iCs/>
        </w:rPr>
        <w:t>ow doe</w:t>
      </w:r>
      <w:r>
        <w:rPr>
          <w:rFonts w:cstheme="minorHAnsi"/>
          <w:i/>
          <w:iCs/>
        </w:rPr>
        <w:t xml:space="preserve">s </w:t>
      </w:r>
      <w:r w:rsidR="00ED10CB" w:rsidRPr="00ED10CB">
        <w:rPr>
          <w:rFonts w:cstheme="minorHAnsi"/>
          <w:i/>
          <w:iCs/>
        </w:rPr>
        <w:t>each component of the rite</w:t>
      </w:r>
      <w:r w:rsidR="0071660F">
        <w:rPr>
          <w:rFonts w:cstheme="minorHAnsi"/>
          <w:i/>
          <w:iCs/>
        </w:rPr>
        <w:t xml:space="preserve"> help</w:t>
      </w:r>
      <w:r>
        <w:rPr>
          <w:rFonts w:cstheme="minorHAnsi"/>
          <w:i/>
          <w:iCs/>
        </w:rPr>
        <w:t xml:space="preserve"> educate the Israelites towards belief</w:t>
      </w:r>
      <w:r w:rsidR="00ED10CB" w:rsidRPr="00ED10CB">
        <w:rPr>
          <w:rFonts w:cstheme="minorHAnsi"/>
          <w:i/>
          <w:iCs/>
        </w:rPr>
        <w:t>?</w:t>
      </w:r>
    </w:p>
    <w:p w:rsidR="00ED10CB" w:rsidRPr="00155FD1" w:rsidRDefault="00ED10CB" w:rsidP="004F48D4">
      <w:pPr>
        <w:pStyle w:val="HILLEL"/>
        <w:rPr>
          <w:rFonts w:cstheme="minorHAnsi"/>
          <w:sz w:val="26"/>
          <w:szCs w:val="26"/>
        </w:rPr>
      </w:pPr>
    </w:p>
    <w:p w:rsidR="004F48D4" w:rsidRPr="00955B9D" w:rsidRDefault="00ED10CB" w:rsidP="0071660F">
      <w:pPr>
        <w:pStyle w:val="HILLEL"/>
        <w:rPr>
          <w:rFonts w:cstheme="minorHAnsi"/>
        </w:rPr>
      </w:pPr>
      <w:r>
        <w:rPr>
          <w:rFonts w:cstheme="minorHAnsi"/>
        </w:rPr>
        <w:t xml:space="preserve">Ralbag states that </w:t>
      </w:r>
      <w:r w:rsidR="008D519C">
        <w:rPr>
          <w:rFonts w:cstheme="minorHAnsi"/>
        </w:rPr>
        <w:t>t</w:t>
      </w:r>
      <w:r w:rsidR="004F48D4" w:rsidRPr="00955B9D">
        <w:rPr>
          <w:rFonts w:cstheme="minorHAnsi"/>
        </w:rPr>
        <w:t>he sheep chosen was specifically an unblemished male because it was viewed by the Egyptians as the most respected member of the species</w:t>
      </w:r>
      <w:r w:rsidR="0008599B">
        <w:rPr>
          <w:rFonts w:cstheme="minorHAnsi"/>
        </w:rPr>
        <w:t xml:space="preserve">.  </w:t>
      </w:r>
      <w:r w:rsidR="004F48D4" w:rsidRPr="00955B9D">
        <w:rPr>
          <w:rFonts w:cstheme="minorHAnsi"/>
        </w:rPr>
        <w:t>In killing it and, nonetheless, emerging unscathed, the nation would understand its worthlessness</w:t>
      </w:r>
      <w:r w:rsidR="0008599B">
        <w:rPr>
          <w:rFonts w:cstheme="minorHAnsi"/>
        </w:rPr>
        <w:t xml:space="preserve">.  </w:t>
      </w:r>
      <w:r w:rsidR="004F48D4" w:rsidRPr="00955B9D">
        <w:rPr>
          <w:rFonts w:cstheme="minorHAnsi"/>
        </w:rPr>
        <w:t>The sheep was taken four days prior to its slaughtering to give the nation ample time to reflect on their new beliefs</w:t>
      </w:r>
      <w:r w:rsidR="0008599B">
        <w:rPr>
          <w:rFonts w:cstheme="minorHAnsi"/>
        </w:rPr>
        <w:t xml:space="preserve">.  </w:t>
      </w:r>
      <w:r w:rsidR="004F48D4" w:rsidRPr="00955B9D">
        <w:rPr>
          <w:rFonts w:cstheme="minorHAnsi"/>
        </w:rPr>
        <w:t>Ralbag further proposes that since the Egyptians would normally punish by fire anyone who defied their gods, roasting the sheep whole was a further sign of disrespect and proof of the inability of the god to punish</w:t>
      </w:r>
      <w:r w:rsidR="0008599B">
        <w:rPr>
          <w:rFonts w:cstheme="minorHAnsi"/>
        </w:rPr>
        <w:t xml:space="preserve">.  </w:t>
      </w:r>
      <w:r w:rsidR="004F48D4">
        <w:rPr>
          <w:rFonts w:cstheme="minorHAnsi"/>
        </w:rPr>
        <w:t>Others</w:t>
      </w:r>
      <w:r w:rsidR="004F48D4" w:rsidRPr="00955B9D">
        <w:rPr>
          <w:rFonts w:cstheme="minorHAnsi"/>
        </w:rPr>
        <w:t xml:space="preserve"> note that idolaters would normally accompany their sacrifices with leavened bread and sweet substances</w:t>
      </w:r>
      <w:r w:rsidR="0008599B">
        <w:rPr>
          <w:rFonts w:cstheme="minorHAnsi"/>
        </w:rPr>
        <w:t xml:space="preserve">.  </w:t>
      </w:r>
      <w:r w:rsidR="004F48D4" w:rsidRPr="00955B9D">
        <w:rPr>
          <w:rFonts w:cstheme="minorHAnsi"/>
        </w:rPr>
        <w:t xml:space="preserve">If so, the choice of </w:t>
      </w:r>
      <w:r w:rsidR="0071660F">
        <w:rPr>
          <w:rFonts w:cstheme="minorHAnsi"/>
        </w:rPr>
        <w:t>M</w:t>
      </w:r>
      <w:r w:rsidR="004F48D4" w:rsidRPr="00955B9D">
        <w:rPr>
          <w:rFonts w:cstheme="minorHAnsi"/>
        </w:rPr>
        <w:t>atzah and bitter herbs might also be a reaction to and distancing from idolatrous practices.</w:t>
      </w:r>
    </w:p>
    <w:p w:rsidR="004F48D4" w:rsidRPr="00955B9D" w:rsidRDefault="004F48D4" w:rsidP="004F48D4">
      <w:pPr>
        <w:pStyle w:val="HILLEL"/>
        <w:rPr>
          <w:rFonts w:cstheme="minorHAnsi"/>
        </w:rPr>
      </w:pPr>
    </w:p>
    <w:p w:rsidR="00FC4EE4" w:rsidRPr="004F48D4" w:rsidRDefault="004F48D4" w:rsidP="004F48D4">
      <w:pPr>
        <w:pStyle w:val="HILLEL"/>
        <w:rPr>
          <w:rtl/>
        </w:rPr>
      </w:pPr>
      <w:r w:rsidRPr="00955B9D">
        <w:rPr>
          <w:rFonts w:cstheme="minorHAnsi"/>
        </w:rPr>
        <w:t>According to Ralbag, the smearing of the blood was the culmination of this educative process</w:t>
      </w:r>
      <w:r w:rsidR="0008599B">
        <w:rPr>
          <w:rFonts w:cstheme="minorHAnsi"/>
        </w:rPr>
        <w:t xml:space="preserve">.  </w:t>
      </w:r>
      <w:r w:rsidRPr="00955B9D">
        <w:rPr>
          <w:rFonts w:cstheme="minorHAnsi"/>
        </w:rPr>
        <w:t>It was meant not for Hashem or the destroyer but for the Israelites themselves, serving as a sign and proof for them ("</w:t>
      </w:r>
      <w:r w:rsidRPr="00ED10CB">
        <w:rPr>
          <w:rFonts w:asciiTheme="majorBidi" w:hAnsiTheme="majorBidi" w:cstheme="majorBidi"/>
          <w:rtl/>
        </w:rPr>
        <w:t xml:space="preserve">וְהָיָה הַדָּם </w:t>
      </w:r>
      <w:r w:rsidRPr="0071660F">
        <w:rPr>
          <w:rFonts w:asciiTheme="majorBidi" w:hAnsiTheme="majorBidi" w:cstheme="majorBidi"/>
          <w:b/>
          <w:bCs/>
          <w:rtl/>
        </w:rPr>
        <w:t>לָכֶם</w:t>
      </w:r>
      <w:r w:rsidRPr="00ED10CB">
        <w:rPr>
          <w:rFonts w:asciiTheme="majorBidi" w:hAnsiTheme="majorBidi" w:cstheme="majorBidi"/>
          <w:rtl/>
        </w:rPr>
        <w:t xml:space="preserve"> לְאֹת</w:t>
      </w:r>
      <w:r w:rsidRPr="00955B9D">
        <w:rPr>
          <w:rFonts w:cstheme="minorHAnsi"/>
        </w:rPr>
        <w:t>") that they had abandoned their beliefs in the Egyptian gods</w:t>
      </w:r>
      <w:r w:rsidR="0008599B">
        <w:rPr>
          <w:rFonts w:cstheme="minorHAnsi"/>
        </w:rPr>
        <w:t xml:space="preserve">.  </w:t>
      </w:r>
      <w:r w:rsidRPr="00955B9D">
        <w:rPr>
          <w:rFonts w:cstheme="minorHAnsi"/>
        </w:rPr>
        <w:t>It was this rejection of idolatry that led Hashem, when seeing the blood, to have mercy on them and not kill them during the plague</w:t>
      </w:r>
      <w:r w:rsidR="0008599B">
        <w:rPr>
          <w:rFonts w:cstheme="minorHAnsi"/>
        </w:rPr>
        <w:t xml:space="preserve">.  </w:t>
      </w:r>
      <w:r w:rsidRPr="00955B9D">
        <w:rPr>
          <w:rFonts w:cstheme="minorHAnsi"/>
        </w:rPr>
        <w:t>Thus, the blood was not needed by Hashem to distinguish between Israelite and Egyptian, but was needed by the Israelites as a way of distinguishing themselves and their beliefs from those of the Egyptians.</w:t>
      </w:r>
    </w:p>
    <w:p w:rsidR="008D519C" w:rsidRPr="00055AF5" w:rsidRDefault="008D519C" w:rsidP="00FC4EE4">
      <w:pPr>
        <w:jc w:val="center"/>
        <w:rPr>
          <w:b/>
          <w:bCs/>
          <w:sz w:val="22"/>
          <w:szCs w:val="22"/>
        </w:rPr>
      </w:pPr>
    </w:p>
    <w:p w:rsidR="00FC4EE4" w:rsidRDefault="00FC4EE4" w:rsidP="00FC4EE4">
      <w:pPr>
        <w:jc w:val="center"/>
        <w:rPr>
          <w:rStyle w:val="Hyperlink"/>
          <w:b/>
          <w:bCs/>
        </w:rPr>
      </w:pPr>
      <w:r w:rsidRPr="00E42EBD">
        <w:rPr>
          <w:b/>
          <w:bCs/>
        </w:rPr>
        <w:t xml:space="preserve">For further discussion, see </w:t>
      </w:r>
      <w:hyperlink r:id="rId43" w:history="1">
        <w:r w:rsidRPr="00E42EBD">
          <w:rPr>
            <w:rStyle w:val="Hyperlink"/>
            <w:b/>
            <w:bCs/>
          </w:rPr>
          <w:t>http://alhatorah.org/Purpose_of_the_Pesach</w:t>
        </w:r>
      </w:hyperlink>
    </w:p>
    <w:p w:rsidR="00ED10CB" w:rsidRPr="005F6101" w:rsidRDefault="00ED10CB" w:rsidP="00FC4EE4">
      <w:pPr>
        <w:jc w:val="center"/>
        <w:rPr>
          <w:rStyle w:val="Hyperlink"/>
          <w:b/>
          <w:bCs/>
          <w:sz w:val="12"/>
          <w:szCs w:val="12"/>
        </w:rPr>
      </w:pPr>
    </w:p>
    <w:p w:rsidR="008B62FC" w:rsidRDefault="008B62FC" w:rsidP="00FC4EE4">
      <w:pPr>
        <w:jc w:val="center"/>
        <w:rPr>
          <w:rStyle w:val="Hyperlink"/>
          <w:b/>
          <w:bCs/>
          <w:sz w:val="24"/>
          <w:szCs w:val="24"/>
          <w:rtl/>
        </w:rPr>
      </w:pPr>
    </w:p>
    <w:p w:rsidR="008B62FC" w:rsidRDefault="002E7A20" w:rsidP="003B4CEA">
      <w:r>
        <w:t xml:space="preserve">     </w:t>
      </w:r>
      <w:r w:rsidR="00FC4EE4">
        <w:t xml:space="preserve">                                   </w:t>
      </w:r>
      <w:r w:rsidR="00ED10CB">
        <w:t xml:space="preserve">      </w:t>
      </w:r>
      <w:r w:rsidR="00FC4EE4">
        <w:t xml:space="preserve"> </w:t>
      </w:r>
      <w:r w:rsidR="00155FD1">
        <w:t xml:space="preserve">  </w:t>
      </w:r>
      <w:r w:rsidR="00055AF5">
        <w:t xml:space="preserve">    </w:t>
      </w:r>
      <w:r w:rsidR="00FC4EE4">
        <w:rPr>
          <w:noProof/>
        </w:rPr>
        <w:drawing>
          <wp:inline distT="0" distB="0" distL="0" distR="0" wp14:anchorId="56F67F1F" wp14:editId="4977AFE3">
            <wp:extent cx="992038" cy="691037"/>
            <wp:effectExtent l="0" t="0" r="0" b="0"/>
            <wp:docPr id="78" name="Picture 78" descr="C:\Users\Neima\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eima\Pictures\images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6644" cy="701211"/>
                    </a:xfrm>
                    <a:prstGeom prst="rect">
                      <a:avLst/>
                    </a:prstGeom>
                    <a:noFill/>
                    <a:ln>
                      <a:noFill/>
                    </a:ln>
                  </pic:spPr>
                </pic:pic>
              </a:graphicData>
            </a:graphic>
          </wp:inline>
        </w:drawing>
      </w:r>
      <w:r w:rsidR="00FC4EE4">
        <w:t xml:space="preserve"> </w:t>
      </w:r>
      <w:r>
        <w:t xml:space="preserve"> </w:t>
      </w:r>
      <w:r w:rsidR="00FC4EE4">
        <w:t xml:space="preserve">   </w:t>
      </w:r>
      <w:r w:rsidR="00FC4EE4">
        <w:rPr>
          <w:noProof/>
        </w:rPr>
        <w:drawing>
          <wp:inline distT="0" distB="0" distL="0" distR="0" wp14:anchorId="0FA37953" wp14:editId="0D72212C">
            <wp:extent cx="759125" cy="759125"/>
            <wp:effectExtent l="0" t="0" r="3175" b="3175"/>
            <wp:docPr id="74" name="Picture 74" descr="Sheep  black and white sheep lamb clipart black and white free imag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eep  black and white sheep lamb clipart black and white free images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0439" cy="770439"/>
                    </a:xfrm>
                    <a:prstGeom prst="rect">
                      <a:avLst/>
                    </a:prstGeom>
                    <a:noFill/>
                    <a:ln>
                      <a:noFill/>
                    </a:ln>
                  </pic:spPr>
                </pic:pic>
              </a:graphicData>
            </a:graphic>
          </wp:inline>
        </w:drawing>
      </w:r>
      <w:r w:rsidR="00FC4EE4">
        <w:t xml:space="preserve">    </w:t>
      </w:r>
      <w:r w:rsidR="00FC4EE4">
        <w:rPr>
          <w:noProof/>
        </w:rPr>
        <w:drawing>
          <wp:inline distT="0" distB="0" distL="0" distR="0" wp14:anchorId="6E6F5B6A" wp14:editId="4112E7D2">
            <wp:extent cx="612476" cy="658504"/>
            <wp:effectExtent l="0" t="0" r="0" b="8255"/>
            <wp:docPr id="75" name="Picture 75" descr="lettuce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ttuce clipart black and white - Clip Art Librar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180" cy="667862"/>
                    </a:xfrm>
                    <a:prstGeom prst="rect">
                      <a:avLst/>
                    </a:prstGeom>
                    <a:noFill/>
                    <a:ln>
                      <a:noFill/>
                    </a:ln>
                  </pic:spPr>
                </pic:pic>
              </a:graphicData>
            </a:graphic>
          </wp:inline>
        </w:drawing>
      </w:r>
    </w:p>
    <w:p w:rsidR="003B4CEA" w:rsidRDefault="002E7A20" w:rsidP="003B4CEA">
      <w:r>
        <w:t xml:space="preserve"> </w:t>
      </w:r>
    </w:p>
    <w:p w:rsidR="003B4CEA" w:rsidRDefault="003B4CEA" w:rsidP="003B4CEA"/>
    <w:p w:rsidR="00FC4EE4" w:rsidRPr="00F66178" w:rsidRDefault="001F55EA" w:rsidP="001F55EA">
      <w:pPr>
        <w:pStyle w:val="Heading1"/>
      </w:pPr>
      <w:bookmarkStart w:id="36" w:name="_Toc67306055"/>
      <w:r w:rsidRPr="001F55EA">
        <w:rPr>
          <w:sz w:val="38"/>
          <w:szCs w:val="32"/>
        </w:rPr>
        <w:t>Maggid –</w:t>
      </w:r>
      <w:r w:rsidRPr="001F55EA">
        <w:t xml:space="preserve"> </w:t>
      </w:r>
      <w:r w:rsidR="00FC4EE4" w:rsidRPr="00F66178">
        <w:rPr>
          <w:rtl/>
        </w:rPr>
        <w:t>מַצָּה זוֹ שֶׁאָנוּ אוֹכְלִים, עַל שׁוּם מָה</w:t>
      </w:r>
      <w:bookmarkEnd w:id="36"/>
    </w:p>
    <w:p w:rsidR="00FC4EE4" w:rsidRPr="00722D13" w:rsidRDefault="008611C1" w:rsidP="00FC4EE4">
      <w:pPr>
        <w:pStyle w:val="HILLEL"/>
        <w:jc w:val="center"/>
        <w:rPr>
          <w:sz w:val="32"/>
          <w:szCs w:val="32"/>
          <w:rtl/>
        </w:rPr>
      </w:pPr>
      <w:hyperlink r:id="rId47" w:history="1">
        <w:r w:rsidR="00FC4EE4" w:rsidRPr="00FC39A3">
          <w:rPr>
            <w:rStyle w:val="Hyperlink"/>
            <w:sz w:val="20"/>
            <w:szCs w:val="20"/>
          </w:rPr>
          <w:t>https://alhatorah.org/Chametz_and_Matzah_in_Pesach_Mitzrayim</w:t>
        </w:r>
      </w:hyperlink>
    </w:p>
    <w:p w:rsidR="00FC4EE4" w:rsidRPr="001646E9" w:rsidRDefault="00FC4EE4" w:rsidP="00FC4EE4">
      <w:pPr>
        <w:pStyle w:val="HILLEL"/>
        <w:rPr>
          <w:rStyle w:val="mw-headline"/>
          <w:rFonts w:cstheme="minorHAnsi"/>
          <w:b/>
          <w:bCs/>
          <w:sz w:val="28"/>
          <w:szCs w:val="28"/>
          <w:u w:val="single"/>
        </w:rPr>
      </w:pPr>
    </w:p>
    <w:p w:rsidR="00FC4EE4" w:rsidRPr="0096500D" w:rsidRDefault="00FC4EE4" w:rsidP="00FC4EE4">
      <w:pPr>
        <w:pStyle w:val="Heading2"/>
        <w:rPr>
          <w:rStyle w:val="mw-headline"/>
          <w:b w:val="0"/>
          <w:bCs w:val="0"/>
          <w:sz w:val="23"/>
          <w:szCs w:val="23"/>
          <w:rtl/>
        </w:rPr>
      </w:pPr>
      <w:bookmarkStart w:id="37" w:name="_Toc67306056"/>
      <w:r w:rsidRPr="00BE50B0">
        <w:t>Introduction</w:t>
      </w:r>
      <w:bookmarkEnd w:id="37"/>
      <w:r w:rsidRPr="0096500D">
        <w:rPr>
          <w:rStyle w:val="mw-headline"/>
          <w:b w:val="0"/>
          <w:bCs w:val="0"/>
          <w:sz w:val="23"/>
          <w:szCs w:val="23"/>
        </w:rPr>
        <w:t xml:space="preserve"> </w:t>
      </w:r>
    </w:p>
    <w:p w:rsidR="00FC4EE4" w:rsidRDefault="00FC4EE4" w:rsidP="00FC4EE4">
      <w:pPr>
        <w:pStyle w:val="HILLEL"/>
        <w:rPr>
          <w:rStyle w:val="mw-headline"/>
          <w:rFonts w:cstheme="minorHAnsi"/>
          <w:b/>
          <w:bCs/>
          <w:u w:val="single"/>
          <w:rtl/>
        </w:rPr>
      </w:pPr>
    </w:p>
    <w:p w:rsidR="00FC4EE4" w:rsidRPr="001646E9" w:rsidRDefault="00FC4EE4" w:rsidP="00FC4EE4">
      <w:pPr>
        <w:pStyle w:val="HILLEL"/>
      </w:pPr>
      <w:r w:rsidRPr="001646E9">
        <w:rPr>
          <w:rStyle w:val="mw-headline"/>
          <w:rFonts w:cstheme="minorHAnsi"/>
          <w:b/>
          <w:bCs/>
          <w:u w:val="single"/>
        </w:rPr>
        <w:t>Conflicting Verses</w:t>
      </w:r>
    </w:p>
    <w:p w:rsidR="00FC4EE4" w:rsidRPr="00ED10CB" w:rsidRDefault="00FC4EE4" w:rsidP="00FC4EE4">
      <w:pPr>
        <w:pStyle w:val="HILLEL"/>
      </w:pPr>
      <w:r w:rsidRPr="00ED10CB">
        <w:t>After the Plague of the Firstborn, the Children of Israel were chased out of Egypt, leaving no time for their dough to rise:</w:t>
      </w:r>
    </w:p>
    <w:p w:rsidR="00FC4EE4" w:rsidRPr="009259AD" w:rsidRDefault="00FC4EE4" w:rsidP="00FC4EE4">
      <w:pPr>
        <w:pStyle w:val="HILLEL"/>
        <w:rPr>
          <w:sz w:val="20"/>
          <w:szCs w:val="20"/>
        </w:rPr>
      </w:pPr>
    </w:p>
    <w:tbl>
      <w:tblPr>
        <w:tblStyle w:val="TableGrid"/>
        <w:tblW w:w="0" w:type="auto"/>
        <w:tblLook w:val="04A0" w:firstRow="1" w:lastRow="0" w:firstColumn="1" w:lastColumn="0" w:noHBand="0" w:noVBand="1"/>
      </w:tblPr>
      <w:tblGrid>
        <w:gridCol w:w="5418"/>
        <w:gridCol w:w="4547"/>
      </w:tblGrid>
      <w:tr w:rsidR="00AE0560" w:rsidTr="002033F1">
        <w:tc>
          <w:tcPr>
            <w:tcW w:w="5418" w:type="dxa"/>
          </w:tcPr>
          <w:p w:rsidR="002033F1" w:rsidRPr="002033F1" w:rsidRDefault="002033F1" w:rsidP="002033F1">
            <w:pPr>
              <w:pStyle w:val="HILLEL"/>
              <w:jc w:val="center"/>
              <w:rPr>
                <w:sz w:val="22"/>
                <w:szCs w:val="22"/>
                <w:u w:val="single"/>
                <w:rtl/>
              </w:rPr>
            </w:pPr>
            <w:r w:rsidRPr="002033F1">
              <w:rPr>
                <w:sz w:val="22"/>
                <w:szCs w:val="22"/>
                <w:u w:val="single"/>
              </w:rPr>
              <w:t>Shemot 12:39</w:t>
            </w:r>
          </w:p>
          <w:p w:rsidR="00AE0560" w:rsidRPr="00AE0560" w:rsidRDefault="00AE0560" w:rsidP="00FC4EE4">
            <w:pPr>
              <w:pStyle w:val="HILLEL"/>
              <w:rPr>
                <w:sz w:val="22"/>
                <w:szCs w:val="22"/>
              </w:rPr>
            </w:pPr>
            <w:r w:rsidRPr="00AE0560">
              <w:rPr>
                <w:sz w:val="22"/>
                <w:szCs w:val="22"/>
              </w:rPr>
              <w:t>They baked unleavened cakes of the dough which they brought out of Egypt; for it wasn’t leavened, because they were thrust out of Egypt, and couldn’t wait, neither had they prepared for themselves any food.</w:t>
            </w:r>
          </w:p>
        </w:tc>
        <w:tc>
          <w:tcPr>
            <w:tcW w:w="4547" w:type="dxa"/>
          </w:tcPr>
          <w:p w:rsidR="00155FD1" w:rsidRPr="00155FD1" w:rsidRDefault="00155FD1" w:rsidP="00155FD1">
            <w:pPr>
              <w:pStyle w:val="NoSpacing"/>
              <w:rPr>
                <w:u w:val="single"/>
                <w:rtl/>
              </w:rPr>
            </w:pPr>
            <w:r w:rsidRPr="00155FD1">
              <w:rPr>
                <w:rFonts w:hint="cs"/>
                <w:u w:val="single"/>
                <w:rtl/>
              </w:rPr>
              <w:t xml:space="preserve">שמות </w:t>
            </w:r>
            <w:proofErr w:type="spellStart"/>
            <w:r w:rsidRPr="00155FD1">
              <w:rPr>
                <w:rFonts w:hint="cs"/>
                <w:u w:val="single"/>
                <w:rtl/>
              </w:rPr>
              <w:t>י"ב:ל"</w:t>
            </w:r>
            <w:r w:rsidRPr="00155FD1">
              <w:rPr>
                <w:u w:val="single"/>
                <w:rtl/>
              </w:rPr>
              <w:t>ט</w:t>
            </w:r>
            <w:proofErr w:type="spellEnd"/>
          </w:p>
          <w:p w:rsidR="00AE0560" w:rsidRDefault="00AE0560" w:rsidP="00155FD1">
            <w:pPr>
              <w:pStyle w:val="NoSpacing"/>
              <w:jc w:val="left"/>
            </w:pPr>
            <w:r w:rsidRPr="008B62FC">
              <w:rPr>
                <w:rtl/>
              </w:rPr>
              <w:t>וַיֹּאפוּ אֶת הַבָּצֵק אֲשֶׁר הוֹצִיאוּ מִמִּצְרַיִם עֻגֹת מַצּוֹת כִּי לֹא חָמֵץ כִּי גֹרְשׁוּ מִמִּצְרַיִם וְלֹא יָכְלוּ לְהִתְמַהְמֵהַּ וְגַם צֵדָה לֹא עָשׂוּ לָהֶם</w:t>
            </w:r>
            <w:r w:rsidRPr="00ED10CB">
              <w:rPr>
                <w:rFonts w:hint="cs"/>
                <w:rtl/>
              </w:rPr>
              <w:t>.</w:t>
            </w:r>
          </w:p>
        </w:tc>
      </w:tr>
    </w:tbl>
    <w:p w:rsidR="00FC4EE4" w:rsidRPr="00ED10CB" w:rsidRDefault="00FC4EE4" w:rsidP="00FC4EE4">
      <w:pPr>
        <w:pStyle w:val="HILLEL"/>
      </w:pPr>
    </w:p>
    <w:p w:rsidR="00FC4EE4" w:rsidRDefault="00FC4EE4" w:rsidP="00FC4EE4">
      <w:pPr>
        <w:pStyle w:val="HILLEL"/>
      </w:pPr>
      <w:r w:rsidRPr="00ED10CB">
        <w:t>The simple reading of this verse suggests that had there been more time, the Israelites would have baked not Matzah, but rather leavened bread</w:t>
      </w:r>
      <w:r w:rsidR="0008599B">
        <w:t xml:space="preserve">.  </w:t>
      </w:r>
      <w:r w:rsidRPr="00ED10CB">
        <w:t xml:space="preserve">However Hashem's directive of Shemot 12:15 suggests that, already before the Exodus, Hashem commanded the nation to refrain from </w:t>
      </w:r>
      <w:proofErr w:type="spellStart"/>
      <w:r w:rsidRPr="00ED10CB">
        <w:t>Chametz</w:t>
      </w:r>
      <w:proofErr w:type="spellEnd"/>
      <w:r w:rsidRPr="00ED10CB">
        <w:t xml:space="preserve"> and eat Matzah for seven days:</w:t>
      </w:r>
    </w:p>
    <w:p w:rsidR="009259AD" w:rsidRPr="009259AD" w:rsidRDefault="008D4BCC" w:rsidP="00FC4EE4">
      <w:pPr>
        <w:pStyle w:val="HILLEL"/>
        <w:rPr>
          <w:sz w:val="16"/>
          <w:szCs w:val="16"/>
        </w:rPr>
      </w:pPr>
      <w:r>
        <w:rPr>
          <w:noProof/>
          <w:sz w:val="16"/>
          <w:szCs w:val="16"/>
        </w:rPr>
        <mc:AlternateContent>
          <mc:Choice Requires="wps">
            <w:drawing>
              <wp:anchor distT="0" distB="0" distL="114300" distR="114300" simplePos="0" relativeHeight="251713536" behindDoc="1" locked="0" layoutInCell="1" allowOverlap="1" wp14:anchorId="0D5435F0" wp14:editId="72A5F913">
                <wp:simplePos x="0" y="0"/>
                <wp:positionH relativeFrom="column">
                  <wp:posOffset>1099868</wp:posOffset>
                </wp:positionH>
                <wp:positionV relativeFrom="paragraph">
                  <wp:posOffset>86156</wp:posOffset>
                </wp:positionV>
                <wp:extent cx="3950898" cy="888521"/>
                <wp:effectExtent l="0" t="0" r="12065" b="26035"/>
                <wp:wrapNone/>
                <wp:docPr id="9" name="Text Box 9"/>
                <wp:cNvGraphicFramePr/>
                <a:graphic xmlns:a="http://schemas.openxmlformats.org/drawingml/2006/main">
                  <a:graphicData uri="http://schemas.microsoft.com/office/word/2010/wordprocessingShape">
                    <wps:wsp>
                      <wps:cNvSpPr txBox="1"/>
                      <wps:spPr>
                        <a:xfrm>
                          <a:off x="0" y="0"/>
                          <a:ext cx="3950898" cy="8885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7" type="#_x0000_t202" style="position:absolute;margin-left:86.6pt;margin-top:6.8pt;width:311.1pt;height:69.9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" fillcolor="white [3201]" strokeweight=".5pt">
                <v:textbox>
                  <w:txbxContent>
                    <w:p w:rsidR="008611C1" w:rsidRDefault="008611C1"/>
                  </w:txbxContent>
                </v:textbox>
              </v:shape>
            </w:pict>
          </mc:Fallback>
        </mc:AlternateContent>
      </w:r>
    </w:p>
    <w:p w:rsidR="009259AD" w:rsidRPr="008B62FC" w:rsidRDefault="009259AD" w:rsidP="002033F1">
      <w:pPr>
        <w:pStyle w:val="NoSpacing"/>
      </w:pPr>
      <w:r w:rsidRPr="008B62FC">
        <w:rPr>
          <w:rtl/>
        </w:rPr>
        <w:t>שִׁבְעַת יָמִים מַצּוֹת תֹּאכֵלוּ אַךְ בַּיּוֹם הָרִאשׁוֹן תַּשְׁבִּיתוּ שְּׂאֹר מִבָּתֵּיכֶם</w:t>
      </w:r>
      <w:r w:rsidR="0071660F" w:rsidRPr="008B62FC">
        <w:rPr>
          <w:rtl/>
        </w:rPr>
        <w:t>...</w:t>
      </w:r>
    </w:p>
    <w:p w:rsidR="0071660F" w:rsidRPr="0071660F" w:rsidRDefault="0071660F" w:rsidP="009259AD">
      <w:pPr>
        <w:pStyle w:val="HILLEL"/>
        <w:jc w:val="center"/>
        <w:rPr>
          <w:rStyle w:val="pasuk"/>
          <w:sz w:val="8"/>
          <w:szCs w:val="8"/>
        </w:rPr>
      </w:pPr>
    </w:p>
    <w:p w:rsidR="009259AD" w:rsidRDefault="009259AD" w:rsidP="009259AD">
      <w:pPr>
        <w:pStyle w:val="HILLEL"/>
        <w:jc w:val="center"/>
        <w:rPr>
          <w:rStyle w:val="pasuk"/>
          <w:sz w:val="22"/>
          <w:szCs w:val="22"/>
        </w:rPr>
      </w:pPr>
      <w:r w:rsidRPr="00AE0560">
        <w:rPr>
          <w:rStyle w:val="pasuk"/>
          <w:sz w:val="22"/>
          <w:szCs w:val="22"/>
        </w:rPr>
        <w:t xml:space="preserve">Seven days you shall eat unleavened bread; </w:t>
      </w:r>
    </w:p>
    <w:p w:rsidR="009259AD" w:rsidRDefault="009259AD" w:rsidP="009259AD">
      <w:pPr>
        <w:pStyle w:val="HILLEL"/>
        <w:jc w:val="center"/>
        <w:rPr>
          <w:rStyle w:val="pasuk"/>
          <w:sz w:val="22"/>
          <w:szCs w:val="22"/>
        </w:rPr>
      </w:pPr>
      <w:proofErr w:type="gramStart"/>
      <w:r w:rsidRPr="00AE0560">
        <w:rPr>
          <w:rStyle w:val="pasuk"/>
          <w:sz w:val="22"/>
          <w:szCs w:val="22"/>
        </w:rPr>
        <w:t>even</w:t>
      </w:r>
      <w:proofErr w:type="gramEnd"/>
      <w:r w:rsidRPr="00AE0560">
        <w:rPr>
          <w:rStyle w:val="pasuk"/>
          <w:sz w:val="22"/>
          <w:szCs w:val="22"/>
        </w:rPr>
        <w:t xml:space="preserve"> the first day you shall put away yeast out of your houses….</w:t>
      </w:r>
    </w:p>
    <w:p w:rsidR="009259AD" w:rsidRPr="00ED10CB" w:rsidRDefault="009259AD" w:rsidP="009259AD">
      <w:pPr>
        <w:pStyle w:val="HILLEL"/>
        <w:jc w:val="center"/>
      </w:pPr>
    </w:p>
    <w:p w:rsidR="00FC4EE4" w:rsidRPr="00ED10CB" w:rsidRDefault="00FC4EE4" w:rsidP="00FC4EE4">
      <w:pPr>
        <w:pStyle w:val="HILLEL"/>
      </w:pPr>
      <w:r w:rsidRPr="00ED10CB">
        <w:t xml:space="preserve">If so, regardless of being chased out, the people should have eaten Matzah and not bread!  How can these two verses be reconciled?  Did the nation refrain from </w:t>
      </w:r>
      <w:proofErr w:type="spellStart"/>
      <w:r w:rsidRPr="00ED10CB">
        <w:t>Chametz</w:t>
      </w:r>
      <w:proofErr w:type="spellEnd"/>
      <w:r w:rsidRPr="00ED10CB">
        <w:t xml:space="preserve"> due to Hashem's command or because of the speed of the redemption?</w:t>
      </w:r>
    </w:p>
    <w:p w:rsidR="00FC4EE4" w:rsidRPr="00ED10CB" w:rsidRDefault="00FC4EE4" w:rsidP="00FC4EE4"/>
    <w:p w:rsidR="00FC4EE4" w:rsidRPr="00ED10CB" w:rsidRDefault="00FC4EE4" w:rsidP="00FC4EE4">
      <w:pPr>
        <w:pStyle w:val="HILLEL"/>
      </w:pPr>
      <w:r w:rsidRPr="00ED10CB">
        <w:rPr>
          <w:rStyle w:val="mw-headline"/>
          <w:rFonts w:cstheme="minorHAnsi"/>
          <w:b/>
          <w:bCs/>
          <w:u w:val="single"/>
        </w:rPr>
        <w:t>Commands and Fulfillment</w:t>
      </w:r>
    </w:p>
    <w:p w:rsidR="00FC4EE4" w:rsidRPr="00ED10CB" w:rsidRDefault="00FC4EE4" w:rsidP="00FC4EE4">
      <w:pPr>
        <w:pStyle w:val="HILLEL"/>
      </w:pPr>
      <w:r w:rsidRPr="00ED10CB">
        <w:t>Chapter 12 is replete with legal directives and Moshe's relaying of these to the nation</w:t>
      </w:r>
      <w:r w:rsidR="0008599B">
        <w:t xml:space="preserve">.  </w:t>
      </w:r>
      <w:r w:rsidRPr="00ED10CB">
        <w:t>A close look at when each set of laws is given might bear on the questions above</w:t>
      </w:r>
      <w:r w:rsidR="0008599B">
        <w:t xml:space="preserve">.  </w:t>
      </w:r>
      <w:r w:rsidRPr="00ED10CB">
        <w:t xml:space="preserve">In 12:1-20, Hashem speaks to Moshe about both the Pesach offering (12:2-13) and the seven day holiday of </w:t>
      </w:r>
      <w:proofErr w:type="spellStart"/>
      <w:r w:rsidRPr="00ED10CB">
        <w:t>Chag</w:t>
      </w:r>
      <w:proofErr w:type="spellEnd"/>
      <w:r w:rsidRPr="00ED10CB">
        <w:t xml:space="preserve"> </w:t>
      </w:r>
      <w:proofErr w:type="spellStart"/>
      <w:r w:rsidRPr="00ED10CB">
        <w:t>HaMatzot</w:t>
      </w:r>
      <w:proofErr w:type="spellEnd"/>
      <w:r w:rsidRPr="00ED10CB">
        <w:t xml:space="preserve"> (12:14-20)</w:t>
      </w:r>
      <w:r w:rsidR="0008599B">
        <w:t xml:space="preserve">.  </w:t>
      </w:r>
      <w:r w:rsidRPr="00ED10CB">
        <w:t xml:space="preserve">Moshe immediately relays the laws relating to the Pesach, but makes no mention of </w:t>
      </w:r>
      <w:proofErr w:type="spellStart"/>
      <w:r w:rsidRPr="00ED10CB">
        <w:t>Chag</w:t>
      </w:r>
      <w:proofErr w:type="spellEnd"/>
      <w:r w:rsidRPr="00ED10CB">
        <w:t xml:space="preserve"> </w:t>
      </w:r>
      <w:proofErr w:type="spellStart"/>
      <w:r w:rsidRPr="00ED10CB">
        <w:t>HaMatzot</w:t>
      </w:r>
      <w:proofErr w:type="spellEnd"/>
      <w:r w:rsidR="0008599B">
        <w:t xml:space="preserve">.  </w:t>
      </w:r>
      <w:r w:rsidRPr="00ED10CB">
        <w:t>The latter directives are relayed only in Chapter 13:3-10, after the Exodus</w:t>
      </w:r>
      <w:r w:rsidR="0008599B">
        <w:t xml:space="preserve">.  </w:t>
      </w:r>
      <w:r w:rsidRPr="00ED10CB">
        <w:t>This structure raises several questions:</w:t>
      </w:r>
    </w:p>
    <w:p w:rsidR="00FC4EE4" w:rsidRPr="00ED10CB" w:rsidRDefault="00FC4EE4" w:rsidP="00FC4EE4">
      <w:pPr>
        <w:pStyle w:val="HILLEL"/>
      </w:pPr>
    </w:p>
    <w:p w:rsidR="00FC4EE4" w:rsidRPr="00ED10CB" w:rsidRDefault="00FC4EE4" w:rsidP="00852326">
      <w:pPr>
        <w:pStyle w:val="HILLEL"/>
        <w:numPr>
          <w:ilvl w:val="0"/>
          <w:numId w:val="6"/>
        </w:numPr>
      </w:pPr>
      <w:r w:rsidRPr="00ED10CB">
        <w:rPr>
          <w:b/>
          <w:bCs/>
        </w:rPr>
        <w:t xml:space="preserve">Relaying of laws </w:t>
      </w:r>
      <w:r w:rsidRPr="00ED10CB">
        <w:t>–</w:t>
      </w:r>
      <w:r w:rsidRPr="00ED10CB">
        <w:rPr>
          <w:b/>
          <w:bCs/>
        </w:rPr>
        <w:t xml:space="preserve"> </w:t>
      </w:r>
      <w:r w:rsidRPr="00ED10CB">
        <w:t xml:space="preserve">Why does Moshe relay only some of Hashem's directives before the Exodus, saving others for afterwards?  If the laws of </w:t>
      </w:r>
      <w:proofErr w:type="spellStart"/>
      <w:r w:rsidRPr="00ED10CB">
        <w:t>Chag</w:t>
      </w:r>
      <w:proofErr w:type="spellEnd"/>
      <w:r w:rsidRPr="00ED10CB">
        <w:t xml:space="preserve"> </w:t>
      </w:r>
      <w:proofErr w:type="spellStart"/>
      <w:r w:rsidRPr="00ED10CB">
        <w:t>HaMatzot</w:t>
      </w:r>
      <w:proofErr w:type="spellEnd"/>
      <w:r w:rsidRPr="00ED10CB">
        <w:t xml:space="preserve"> were meant only for later, why does Hashem bother to tell them to Moshe beforehand?  Is it possible that despite the textual silence, he nonetheless relayed them?  What does this say about whether the Israelites in Egypt observed the seven day holiday and its accompanying laws of </w:t>
      </w:r>
      <w:proofErr w:type="spellStart"/>
      <w:r w:rsidRPr="00ED10CB">
        <w:t>Chametz</w:t>
      </w:r>
      <w:proofErr w:type="spellEnd"/>
      <w:r w:rsidRPr="00ED10CB">
        <w:t xml:space="preserve"> and Matzah?  </w:t>
      </w:r>
    </w:p>
    <w:p w:rsidR="00FC4EE4" w:rsidRPr="00ED10CB" w:rsidRDefault="00FC4EE4" w:rsidP="00852326">
      <w:pPr>
        <w:pStyle w:val="HILLEL"/>
        <w:numPr>
          <w:ilvl w:val="0"/>
          <w:numId w:val="6"/>
        </w:numPr>
      </w:pPr>
      <w:r w:rsidRPr="00ED10CB">
        <w:rPr>
          <w:b/>
          <w:bCs/>
        </w:rPr>
        <w:t xml:space="preserve">For the present or future? </w:t>
      </w:r>
      <w:r w:rsidR="00454AFA">
        <w:t xml:space="preserve"> </w:t>
      </w:r>
      <w:r w:rsidRPr="00ED10CB">
        <w:t xml:space="preserve">Finally, by only some of the laws </w:t>
      </w:r>
      <w:proofErr w:type="gramStart"/>
      <w:r w:rsidRPr="00ED10CB">
        <w:t>is</w:t>
      </w:r>
      <w:proofErr w:type="gramEnd"/>
      <w:r w:rsidRPr="00ED10CB">
        <w:t xml:space="preserve"> there explicit mention that they apply to future generations</w:t>
      </w:r>
      <w:r w:rsidR="0008599B">
        <w:t xml:space="preserve">.  </w:t>
      </w:r>
      <w:r w:rsidRPr="00ED10CB">
        <w:t>Does this imply that these laws did not apply to the Israelites in Egypt?  Or, alternatively, does it suggest that while these directives applied to both the present and future, the other laws applied only to the present? </w:t>
      </w:r>
    </w:p>
    <w:p w:rsidR="00FC4EE4" w:rsidRPr="00ED10CB" w:rsidRDefault="00FC4EE4" w:rsidP="00FC4EE4">
      <w:pPr>
        <w:pStyle w:val="HILLEL"/>
        <w:jc w:val="center"/>
        <w:rPr>
          <w:i/>
          <w:iCs/>
          <w:rtl/>
        </w:rPr>
      </w:pPr>
    </w:p>
    <w:p w:rsidR="00AE0560" w:rsidRDefault="00FC4EE4" w:rsidP="00AE0560">
      <w:pPr>
        <w:pStyle w:val="HILLEL"/>
        <w:jc w:val="center"/>
        <w:rPr>
          <w:i/>
          <w:iCs/>
        </w:rPr>
      </w:pPr>
      <w:r w:rsidRPr="00ED10CB">
        <w:rPr>
          <w:i/>
          <w:iCs/>
        </w:rPr>
        <w:t xml:space="preserve">Taken together, the above points make the reader question: which laws were kept in Egypt, which only by future generations, and which by both?  What was Pesach </w:t>
      </w:r>
      <w:proofErr w:type="spellStart"/>
      <w:r w:rsidRPr="00ED10CB">
        <w:rPr>
          <w:i/>
          <w:iCs/>
        </w:rPr>
        <w:t>Mitzrayim</w:t>
      </w:r>
      <w:proofErr w:type="spellEnd"/>
      <w:r w:rsidRPr="00ED10CB">
        <w:rPr>
          <w:i/>
          <w:iCs/>
        </w:rPr>
        <w:t xml:space="preserve"> like? </w:t>
      </w:r>
      <w:r w:rsidR="00454AFA">
        <w:rPr>
          <w:i/>
          <w:iCs/>
        </w:rPr>
        <w:t xml:space="preserve"> </w:t>
      </w:r>
      <w:r w:rsidRPr="00ED10CB">
        <w:rPr>
          <w:i/>
          <w:iCs/>
        </w:rPr>
        <w:t>And finally, how does all this affect our understanding of the reason for the obligation of Matzah?</w:t>
      </w:r>
    </w:p>
    <w:p w:rsidR="00AE0560" w:rsidRPr="008B62FC" w:rsidRDefault="00AE0560" w:rsidP="00AE0560">
      <w:pPr>
        <w:pStyle w:val="HILLEL"/>
        <w:jc w:val="center"/>
        <w:rPr>
          <w:sz w:val="40"/>
          <w:szCs w:val="40"/>
        </w:rPr>
      </w:pPr>
    </w:p>
    <w:p w:rsidR="00FC4EE4" w:rsidRPr="00ED10CB" w:rsidRDefault="00FC4EE4" w:rsidP="00FC4EE4">
      <w:pPr>
        <w:pStyle w:val="Heading2"/>
        <w:rPr>
          <w:sz w:val="23"/>
          <w:szCs w:val="23"/>
          <w:rtl/>
        </w:rPr>
      </w:pPr>
      <w:bookmarkStart w:id="38" w:name="_Toc67306057"/>
      <w:r w:rsidRPr="00ED10CB">
        <w:rPr>
          <w:sz w:val="23"/>
          <w:szCs w:val="23"/>
        </w:rPr>
        <w:t>Approaches</w:t>
      </w:r>
      <w:bookmarkEnd w:id="38"/>
    </w:p>
    <w:p w:rsidR="00FC4EE4" w:rsidRPr="00ED10CB" w:rsidRDefault="00FC4EE4" w:rsidP="00FC4EE4">
      <w:pPr>
        <w:pStyle w:val="HILLEL"/>
        <w:rPr>
          <w:rtl/>
        </w:rPr>
      </w:pPr>
    </w:p>
    <w:p w:rsidR="00FC4EE4" w:rsidRDefault="00FC4EE4" w:rsidP="00FC4EE4">
      <w:pPr>
        <w:pStyle w:val="Heading3"/>
      </w:pPr>
      <w:bookmarkStart w:id="39" w:name="_Toc67306058"/>
      <w:r w:rsidRPr="00ED10CB">
        <w:t>I</w:t>
      </w:r>
      <w:r w:rsidR="0008599B">
        <w:t xml:space="preserve">.  </w:t>
      </w:r>
      <w:r w:rsidRPr="00ED10CB">
        <w:t xml:space="preserve">Seven Day Prohibition of </w:t>
      </w:r>
      <w:proofErr w:type="spellStart"/>
      <w:r w:rsidRPr="00ED10CB">
        <w:t>Chametz</w:t>
      </w:r>
      <w:bookmarkEnd w:id="39"/>
      <w:proofErr w:type="spellEnd"/>
    </w:p>
    <w:p w:rsidR="00AE0560" w:rsidRPr="00AE0560" w:rsidRDefault="00AE0560" w:rsidP="00AE0560">
      <w:pPr>
        <w:pStyle w:val="HILLEL"/>
        <w:rPr>
          <w:sz w:val="12"/>
          <w:szCs w:val="12"/>
        </w:rPr>
      </w:pPr>
    </w:p>
    <w:p w:rsidR="00AE0560" w:rsidRDefault="00FC4EE4" w:rsidP="00AE0560">
      <w:pPr>
        <w:pStyle w:val="HILLEL"/>
      </w:pPr>
      <w:r w:rsidRPr="00AE0560">
        <w:t>The Israelites celebrated a seven day holiday in Egypt, just as they did in future generations</w:t>
      </w:r>
      <w:r w:rsidR="0008599B">
        <w:t xml:space="preserve">.  </w:t>
      </w:r>
      <w:proofErr w:type="spellStart"/>
      <w:r w:rsidRPr="00AE0560">
        <w:t>Chametz</w:t>
      </w:r>
      <w:proofErr w:type="spellEnd"/>
      <w:r w:rsidRPr="00AE0560">
        <w:t xml:space="preserve"> was prohibited for the entire week even prior to (and regardless of) their being chased out with no time for their dough to rise</w:t>
      </w:r>
      <w:r w:rsidR="0008599B">
        <w:t xml:space="preserve">.  </w:t>
      </w:r>
    </w:p>
    <w:p w:rsidR="00AE0560" w:rsidRDefault="00AE0560" w:rsidP="00AE0560">
      <w:pPr>
        <w:pStyle w:val="HILLEL"/>
      </w:pPr>
    </w:p>
    <w:p w:rsidR="008B3825" w:rsidRPr="00AE0560" w:rsidRDefault="008B3825" w:rsidP="00FC4EE4">
      <w:pPr>
        <w:pStyle w:val="HILLEL"/>
        <w:jc w:val="center"/>
      </w:pPr>
      <w:r w:rsidRPr="00AE0560">
        <w:t xml:space="preserve">This position is taken by </w:t>
      </w:r>
      <w:proofErr w:type="spellStart"/>
      <w:r w:rsidRPr="00AE0560">
        <w:t>Tosefta</w:t>
      </w:r>
      <w:proofErr w:type="spellEnd"/>
      <w:r w:rsidRPr="00AE0560">
        <w:t xml:space="preserve"> </w:t>
      </w:r>
      <w:proofErr w:type="spellStart"/>
      <w:r w:rsidRPr="00AE0560">
        <w:t>Pesachim</w:t>
      </w:r>
      <w:proofErr w:type="spellEnd"/>
      <w:r w:rsidRPr="00AE0560">
        <w:t xml:space="preserve"> cited below</w:t>
      </w:r>
      <w:r w:rsidR="00AE0560">
        <w:t>:</w:t>
      </w:r>
    </w:p>
    <w:p w:rsidR="00FC4EE4" w:rsidRPr="00ED10CB" w:rsidRDefault="00FC4EE4" w:rsidP="00FC4EE4">
      <w:pPr>
        <w:pStyle w:val="HILLEL"/>
        <w:jc w:val="center"/>
        <w:rPr>
          <w:rtl/>
        </w:rPr>
      </w:pPr>
      <w:r w:rsidRPr="00ED10CB">
        <w:rPr>
          <w:noProof/>
        </w:rPr>
        <mc:AlternateContent>
          <mc:Choice Requires="wps">
            <w:drawing>
              <wp:anchor distT="0" distB="0" distL="114300" distR="114300" simplePos="0" relativeHeight="251683840" behindDoc="0" locked="0" layoutInCell="1" allowOverlap="1" wp14:anchorId="64513347" wp14:editId="1A2921DB">
                <wp:simplePos x="0" y="0"/>
                <wp:positionH relativeFrom="column">
                  <wp:posOffset>1634490</wp:posOffset>
                </wp:positionH>
                <wp:positionV relativeFrom="paragraph">
                  <wp:posOffset>130810</wp:posOffset>
                </wp:positionV>
                <wp:extent cx="2897505" cy="568960"/>
                <wp:effectExtent l="0" t="0" r="17145" b="21590"/>
                <wp:wrapSquare wrapText="bothSides"/>
                <wp:docPr id="1" name="Text Box 1"/>
                <wp:cNvGraphicFramePr/>
                <a:graphic xmlns:a="http://schemas.openxmlformats.org/drawingml/2006/main">
                  <a:graphicData uri="http://schemas.microsoft.com/office/word/2010/wordprocessingShape">
                    <wps:wsp>
                      <wps:cNvSpPr txBox="1"/>
                      <wps:spPr>
                        <a:xfrm>
                          <a:off x="0" y="0"/>
                          <a:ext cx="2897505" cy="568960"/>
                        </a:xfrm>
                        <a:prstGeom prst="rect">
                          <a:avLst/>
                        </a:prstGeom>
                        <a:noFill/>
                        <a:ln w="6350">
                          <a:solidFill>
                            <a:prstClr val="black"/>
                          </a:solidFill>
                        </a:ln>
                        <a:effectLst/>
                      </wps:spPr>
                      <wps:txbx>
                        <w:txbxContent>
                          <w:p w:rsidR="008611C1" w:rsidRPr="002033F1" w:rsidRDefault="008611C1" w:rsidP="002033F1">
                            <w:pPr>
                              <w:pStyle w:val="NoSpacing"/>
                              <w:rPr>
                                <w:u w:val="single"/>
                                <w:rtl/>
                              </w:rPr>
                            </w:pPr>
                            <w:proofErr w:type="spellStart"/>
                            <w:r w:rsidRPr="002033F1">
                              <w:rPr>
                                <w:u w:val="single"/>
                                <w:rtl/>
                              </w:rPr>
                              <w:t>תוספתא</w:t>
                            </w:r>
                            <w:proofErr w:type="spellEnd"/>
                            <w:r w:rsidRPr="002033F1">
                              <w:rPr>
                                <w:u w:val="single"/>
                                <w:rtl/>
                              </w:rPr>
                              <w:t xml:space="preserve"> פסחים </w:t>
                            </w:r>
                            <w:proofErr w:type="spellStart"/>
                            <w:r w:rsidRPr="002033F1">
                              <w:rPr>
                                <w:u w:val="single"/>
                                <w:rtl/>
                              </w:rPr>
                              <w:t>ח':כ"א</w:t>
                            </w:r>
                            <w:proofErr w:type="spellEnd"/>
                          </w:p>
                          <w:p w:rsidR="008611C1" w:rsidRPr="00300373" w:rsidRDefault="008611C1" w:rsidP="002033F1">
                            <w:pPr>
                              <w:pStyle w:val="NoSpacing"/>
                            </w:pPr>
                            <w:r w:rsidRPr="008B62FC">
                              <w:rPr>
                                <w:rtl/>
                              </w:rPr>
                              <w:t>פֶּסַח מִצְרָיִם נוֹהֵג כָּל שִׁבְעָה, פֶּסַח דּוֹרוֹת כַּיּוֹצֵא בוֹ.</w:t>
                            </w:r>
                          </w:p>
                          <w:p w:rsidR="008611C1" w:rsidRDefault="008611C1" w:rsidP="00FC4EE4">
                            <w:pPr>
                              <w:bidi/>
                              <w:jc w:val="center"/>
                            </w:pPr>
                          </w:p>
                          <w:p w:rsidR="008611C1" w:rsidRDefault="008611C1" w:rsidP="00FC4EE4">
                            <w:pPr>
                              <w:bidi/>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8" type="#_x0000_t202" style="position:absolute;left:0;text-align:left;margin-left:128.7pt;margin-top:10.3pt;width:228.15pt;height:4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" filled="f" strokeweight=".5pt">
                <v:textbox>
                  <w:txbxContent>
                    <w:p w:rsidR="008611C1" w:rsidRPr="002033F1" w:rsidRDefault="008611C1" w:rsidP="002033F1">
                      <w:pPr>
                        <w:pStyle w:val="NoSpacing"/>
                        <w:rPr>
                          <w:u w:val="single"/>
                          <w:rtl/>
                        </w:rPr>
                      </w:pPr>
                      <w:proofErr w:type="spellStart"/>
                      <w:r w:rsidRPr="002033F1">
                        <w:rPr>
                          <w:u w:val="single"/>
                          <w:rtl/>
                        </w:rPr>
                        <w:t>תוספתא</w:t>
                      </w:r>
                      <w:proofErr w:type="spellEnd"/>
                      <w:r w:rsidRPr="002033F1">
                        <w:rPr>
                          <w:u w:val="single"/>
                          <w:rtl/>
                        </w:rPr>
                        <w:t xml:space="preserve"> פסחים </w:t>
                      </w:r>
                      <w:proofErr w:type="spellStart"/>
                      <w:r w:rsidRPr="002033F1">
                        <w:rPr>
                          <w:u w:val="single"/>
                          <w:rtl/>
                        </w:rPr>
                        <w:t>ח':כ"א</w:t>
                      </w:r>
                      <w:proofErr w:type="spellEnd"/>
                    </w:p>
                    <w:p w:rsidR="008611C1" w:rsidRPr="00300373" w:rsidRDefault="008611C1" w:rsidP="002033F1">
                      <w:pPr>
                        <w:pStyle w:val="NoSpacing"/>
                      </w:pPr>
                      <w:r w:rsidRPr="008B62FC">
                        <w:rPr>
                          <w:rtl/>
                        </w:rPr>
                        <w:t>פֶּסַח מִצְרָיִם נוֹהֵג כָּל שִׁבְעָה, פֶּסַח דּוֹרוֹת כַּיּוֹצֵא בוֹ.</w:t>
                      </w:r>
                    </w:p>
                    <w:p w:rsidR="008611C1" w:rsidRDefault="008611C1" w:rsidP="00FC4EE4">
                      <w:pPr>
                        <w:bidi/>
                        <w:jc w:val="center"/>
                      </w:pPr>
                    </w:p>
                    <w:p w:rsidR="008611C1" w:rsidRDefault="008611C1" w:rsidP="00FC4EE4">
                      <w:pPr>
                        <w:bidi/>
                        <w:jc w:val="center"/>
                      </w:pPr>
                    </w:p>
                  </w:txbxContent>
                </v:textbox>
                <w10:wrap type="square"/>
              </v:shape>
            </w:pict>
          </mc:Fallback>
        </mc:AlternateContent>
      </w:r>
    </w:p>
    <w:p w:rsidR="00FC4EE4" w:rsidRPr="00ED10CB" w:rsidRDefault="00FC4EE4" w:rsidP="00FC4EE4">
      <w:pPr>
        <w:pStyle w:val="HILLEL"/>
        <w:jc w:val="center"/>
        <w:rPr>
          <w:i/>
          <w:iCs/>
        </w:rPr>
      </w:pPr>
    </w:p>
    <w:p w:rsidR="00FC4EE4" w:rsidRPr="00ED10CB" w:rsidRDefault="00FC4EE4" w:rsidP="00FC4EE4">
      <w:pPr>
        <w:rPr>
          <w:b/>
          <w:bCs/>
          <w:rtl/>
        </w:rPr>
      </w:pPr>
    </w:p>
    <w:p w:rsidR="00AE0560" w:rsidRDefault="00AE0560" w:rsidP="00FC4EE4">
      <w:pPr>
        <w:rPr>
          <w:b/>
          <w:bCs/>
        </w:rPr>
      </w:pPr>
    </w:p>
    <w:p w:rsidR="00AE0560" w:rsidRDefault="00AE0560" w:rsidP="0071660F">
      <w:pPr>
        <w:jc w:val="center"/>
      </w:pPr>
      <w:r w:rsidRPr="00AE0560">
        <w:t>Ramban</w:t>
      </w:r>
      <w:r>
        <w:t xml:space="preserve"> (13</w:t>
      </w:r>
      <w:r w:rsidRPr="00AE0560">
        <w:rPr>
          <w:vertAlign w:val="superscript"/>
        </w:rPr>
        <w:t>th</w:t>
      </w:r>
      <w:r>
        <w:t xml:space="preserve"> century, Catalonia)</w:t>
      </w:r>
      <w:r w:rsidRPr="00AE0560">
        <w:t xml:space="preserve">, </w:t>
      </w:r>
      <w:r w:rsidR="0071660F">
        <w:t>also</w:t>
      </w:r>
      <w:r w:rsidRPr="00AE0560">
        <w:t xml:space="preserve"> takes this position and explains how it answers many of the questions we raised in our introduction:</w:t>
      </w:r>
    </w:p>
    <w:p w:rsidR="00FC4EE4" w:rsidRPr="00ED10CB" w:rsidRDefault="00FC4EE4" w:rsidP="00FC4EE4">
      <w:r w:rsidRPr="00ED10CB">
        <w:rPr>
          <w:b/>
          <w:bCs/>
        </w:rPr>
        <w:t>Hashem's commands to Moshe: one holiday or two?</w:t>
      </w:r>
      <w:r w:rsidRPr="00ED10CB">
        <w:t xml:space="preserve"> </w:t>
      </w:r>
      <w:r w:rsidR="00454AFA">
        <w:t xml:space="preserve"> </w:t>
      </w:r>
      <w:r w:rsidRPr="00ED10CB">
        <w:t xml:space="preserve">According to this position, the Pesach offering and the following seven day holiday of </w:t>
      </w:r>
      <w:proofErr w:type="spellStart"/>
      <w:r w:rsidRPr="00ED10CB">
        <w:t>Chag</w:t>
      </w:r>
      <w:proofErr w:type="spellEnd"/>
      <w:r w:rsidRPr="00ED10CB">
        <w:t xml:space="preserve"> </w:t>
      </w:r>
      <w:proofErr w:type="spellStart"/>
      <w:r w:rsidRPr="00ED10CB">
        <w:t>HaMatzot</w:t>
      </w:r>
      <w:proofErr w:type="spellEnd"/>
      <w:r w:rsidRPr="00ED10CB">
        <w:t xml:space="preserve"> comprise one integrated unit</w:t>
      </w:r>
      <w:r w:rsidR="0008599B">
        <w:t xml:space="preserve">.  </w:t>
      </w:r>
      <w:r w:rsidRPr="00ED10CB">
        <w:t>Hashem commanded Moshe about both since both were to be observed in Egypt.</w:t>
      </w:r>
    </w:p>
    <w:p w:rsidR="00FC4EE4" w:rsidRPr="00ED10CB" w:rsidRDefault="00FC4EE4" w:rsidP="00FC4EE4"/>
    <w:p w:rsidR="00FC4EE4" w:rsidRPr="00ED10CB" w:rsidRDefault="00FC4EE4" w:rsidP="00FC4EE4">
      <w:r w:rsidRPr="00ED10CB">
        <w:rPr>
          <w:b/>
          <w:bCs/>
        </w:rPr>
        <w:t>Which commands were relayed to the nation in Egypt?</w:t>
      </w:r>
      <w:r w:rsidRPr="00ED10CB">
        <w:t xml:space="preserve"> </w:t>
      </w:r>
      <w:r w:rsidR="00454AFA">
        <w:t xml:space="preserve"> </w:t>
      </w:r>
      <w:r w:rsidRPr="00ED10CB">
        <w:t xml:space="preserve">Ramban explains that even though the Torah only records Moshe relaying the commands regarding the Pesach offering, it can be assumed that he relayed all that Hashem had told him beforehand, including the laws of </w:t>
      </w:r>
      <w:proofErr w:type="spellStart"/>
      <w:r w:rsidRPr="00ED10CB">
        <w:t>Chametz</w:t>
      </w:r>
      <w:proofErr w:type="spellEnd"/>
      <w:r w:rsidRPr="00ED10CB">
        <w:t xml:space="preserve"> and Matzah</w:t>
      </w:r>
      <w:r w:rsidR="0008599B">
        <w:t xml:space="preserve">.  </w:t>
      </w:r>
      <w:r w:rsidRPr="00ED10CB">
        <w:t xml:space="preserve">As such, even before they left Egypt, the nation was planning to eat only Matzah and not </w:t>
      </w:r>
      <w:proofErr w:type="spellStart"/>
      <w:r w:rsidRPr="00ED10CB">
        <w:t>Chametz</w:t>
      </w:r>
      <w:proofErr w:type="spellEnd"/>
      <w:r w:rsidRPr="00ED10CB">
        <w:t>.</w:t>
      </w:r>
    </w:p>
    <w:p w:rsidR="00FC4EE4" w:rsidRPr="00ED10CB" w:rsidRDefault="00FC4EE4" w:rsidP="00FC4EE4"/>
    <w:p w:rsidR="00FC4EE4" w:rsidRDefault="00FC4EE4" w:rsidP="0071660F">
      <w:r w:rsidRPr="0071660F">
        <w:rPr>
          <w:b/>
          <w:bCs/>
        </w:rPr>
        <w:t>"</w:t>
      </w:r>
      <w:r w:rsidR="0071660F" w:rsidRPr="008D4BCC">
        <w:rPr>
          <w:b/>
          <w:bCs/>
        </w:rPr>
        <w:t>They baked unleavened cakes… because they were thrust out of Egypt</w:t>
      </w:r>
      <w:r w:rsidRPr="00ED10CB">
        <w:rPr>
          <w:b/>
          <w:bCs/>
        </w:rPr>
        <w:t>"</w:t>
      </w:r>
      <w:r w:rsidRPr="00ED10CB">
        <w:t xml:space="preserve"> – Ramban explains that the real reason that the nation baked </w:t>
      </w:r>
      <w:proofErr w:type="spellStart"/>
      <w:r w:rsidRPr="00ED10CB">
        <w:t>Matzot</w:t>
      </w:r>
      <w:proofErr w:type="spellEnd"/>
      <w:r w:rsidRPr="00ED10CB">
        <w:t xml:space="preserve"> was due to Hashem's command not to have leavened bread</w:t>
      </w:r>
      <w:r w:rsidR="0008599B">
        <w:t xml:space="preserve">.  </w:t>
      </w:r>
      <w:r w:rsidRPr="00ED10CB">
        <w:t>This verse is only coming to explain that due to their hasty departure, they did not have time to bake Matzah in Egypt proper, but were instead forced to do so en route.</w:t>
      </w:r>
    </w:p>
    <w:p w:rsidR="008D4BCC" w:rsidRPr="00ED10CB" w:rsidRDefault="008D4BCC" w:rsidP="0071660F"/>
    <w:p w:rsidR="00FC4EE4" w:rsidRDefault="00FC4EE4" w:rsidP="002033F1">
      <w:r w:rsidRPr="00ED10CB">
        <w:t xml:space="preserve"> </w:t>
      </w:r>
      <w:r w:rsidR="00966545">
        <w:rPr>
          <w:b/>
          <w:bCs/>
        </w:rPr>
        <w:t xml:space="preserve">Institution of </w:t>
      </w:r>
      <w:proofErr w:type="spellStart"/>
      <w:r w:rsidR="00966545">
        <w:rPr>
          <w:b/>
          <w:bCs/>
        </w:rPr>
        <w:t>Chag</w:t>
      </w:r>
      <w:proofErr w:type="spellEnd"/>
      <w:r w:rsidR="00966545">
        <w:rPr>
          <w:b/>
          <w:bCs/>
        </w:rPr>
        <w:t xml:space="preserve"> </w:t>
      </w:r>
      <w:proofErr w:type="spellStart"/>
      <w:r w:rsidR="00966545">
        <w:rPr>
          <w:b/>
          <w:bCs/>
        </w:rPr>
        <w:t>HaMatzot</w:t>
      </w:r>
      <w:proofErr w:type="spellEnd"/>
      <w:r w:rsidR="00966545">
        <w:rPr>
          <w:b/>
          <w:bCs/>
        </w:rPr>
        <w:t xml:space="preserve"> –</w:t>
      </w:r>
      <w:r w:rsidRPr="00ED10CB">
        <w:rPr>
          <w:b/>
          <w:bCs/>
        </w:rPr>
        <w:t xml:space="preserve"> why?</w:t>
      </w:r>
      <w:r w:rsidRPr="00ED10CB">
        <w:t xml:space="preserve"> </w:t>
      </w:r>
      <w:r w:rsidR="00454AFA">
        <w:t xml:space="preserve"> </w:t>
      </w:r>
      <w:r w:rsidRPr="00ED10CB">
        <w:t>This position must explain the purpose of the original command:</w:t>
      </w:r>
    </w:p>
    <w:p w:rsidR="00FD6D9D" w:rsidRPr="009259AD" w:rsidRDefault="00FD6D9D" w:rsidP="00FC4EE4">
      <w:pPr>
        <w:rPr>
          <w:sz w:val="12"/>
          <w:szCs w:val="12"/>
        </w:rPr>
      </w:pPr>
    </w:p>
    <w:p w:rsidR="00FC4EE4" w:rsidRPr="00ED10CB" w:rsidRDefault="00FC4EE4" w:rsidP="00852326">
      <w:pPr>
        <w:pStyle w:val="HILLEL"/>
        <w:numPr>
          <w:ilvl w:val="0"/>
          <w:numId w:val="7"/>
        </w:numPr>
      </w:pPr>
      <w:r w:rsidRPr="00ED10CB">
        <w:rPr>
          <w:b/>
          <w:bCs/>
        </w:rPr>
        <w:t>Highlight haste</w:t>
      </w:r>
      <w:r w:rsidRPr="00ED10CB">
        <w:t xml:space="preserve"> – Abarbanel</w:t>
      </w:r>
      <w:r w:rsidRPr="00ED10CB">
        <w:rPr>
          <w:rFonts w:hint="cs"/>
          <w:rtl/>
        </w:rPr>
        <w:t xml:space="preserve"> </w:t>
      </w:r>
      <w:r w:rsidRPr="00ED10CB">
        <w:t>explains that Hashem wanted to highlight the speed in which the nation left, which they would not appreciate unless they had previously been commanded to bake Matzah</w:t>
      </w:r>
      <w:r w:rsidR="0008599B">
        <w:t xml:space="preserve">.  </w:t>
      </w:r>
      <w:r w:rsidRPr="00ED10CB">
        <w:t>He points out that even though they were never planning on baking anything other than Matzah, they did not even have time to do that</w:t>
      </w:r>
      <w:r w:rsidR="0008599B">
        <w:t xml:space="preserve">.  </w:t>
      </w:r>
      <w:r w:rsidRPr="00ED10CB">
        <w:t>Moreover, they moved so quickly that the bread had still not risen by the time they arrived in Sukkot and had time to bake it</w:t>
      </w:r>
      <w:r w:rsidR="0008599B">
        <w:t xml:space="preserve">.  </w:t>
      </w:r>
    </w:p>
    <w:p w:rsidR="00FC4EE4" w:rsidRPr="00ED10CB" w:rsidRDefault="00FC4EE4" w:rsidP="00852326">
      <w:pPr>
        <w:pStyle w:val="HILLEL"/>
        <w:numPr>
          <w:ilvl w:val="0"/>
          <w:numId w:val="7"/>
        </w:numPr>
      </w:pPr>
      <w:r w:rsidRPr="00ED10CB">
        <w:rPr>
          <w:b/>
          <w:bCs/>
        </w:rPr>
        <w:t>Poor man's bread </w:t>
      </w:r>
      <w:r w:rsidRPr="00ED10CB">
        <w:t>–</w:t>
      </w:r>
      <w:r w:rsidRPr="00ED10CB">
        <w:rPr>
          <w:rFonts w:hint="cs"/>
          <w:rtl/>
        </w:rPr>
        <w:t xml:space="preserve"> </w:t>
      </w:r>
      <w:r w:rsidRPr="00ED10CB">
        <w:t>Ramban, in contrast, explains that the Matzah was supposed to commemorate the meager food that the people were given to eat as slaves in Egypt</w:t>
      </w:r>
      <w:r w:rsidR="0008599B">
        <w:t xml:space="preserve">.  </w:t>
      </w:r>
      <w:r w:rsidRPr="00ED10CB">
        <w:t>It is not clear, however, why, at the time of the Exodus, it would be necessary for the Israelites to reenact what they lived daily.</w:t>
      </w:r>
    </w:p>
    <w:p w:rsidR="00FC4EE4" w:rsidRPr="00ED10CB" w:rsidRDefault="00FC4EE4" w:rsidP="00FC4EE4">
      <w:pPr>
        <w:rPr>
          <w:b/>
          <w:bCs/>
        </w:rPr>
      </w:pPr>
    </w:p>
    <w:p w:rsidR="00FC4EE4" w:rsidRPr="00ED10CB" w:rsidRDefault="00FC4EE4" w:rsidP="00FC4EE4">
      <w:r w:rsidRPr="00ED10CB">
        <w:rPr>
          <w:b/>
          <w:bCs/>
        </w:rPr>
        <w:t>Why seven days specifically?</w:t>
      </w:r>
      <w:r w:rsidRPr="00ED10CB">
        <w:t xml:space="preserve"> </w:t>
      </w:r>
      <w:r w:rsidR="00454AFA">
        <w:t xml:space="preserve"> </w:t>
      </w:r>
      <w:r w:rsidRPr="00ED10CB">
        <w:t>This position might suggest that there is no special significance to the length of the holiday</w:t>
      </w:r>
      <w:r w:rsidR="0008599B">
        <w:t xml:space="preserve">.  </w:t>
      </w:r>
      <w:r w:rsidRPr="00ED10CB">
        <w:t>Many festivals were set to be seven days long</w:t>
      </w:r>
      <w:r w:rsidR="0008599B">
        <w:t xml:space="preserve">.  </w:t>
      </w:r>
      <w:r w:rsidRPr="00ED10CB">
        <w:t>Abarbanel adds that had the holiday only been one day long, its significance would not be felt since often someone might go for a day without eating leavened bread</w:t>
      </w:r>
      <w:r w:rsidR="0008599B">
        <w:t xml:space="preserve">.  </w:t>
      </w:r>
    </w:p>
    <w:p w:rsidR="00FC4EE4" w:rsidRPr="00ED10CB" w:rsidRDefault="00FC4EE4" w:rsidP="00FC4EE4"/>
    <w:p w:rsidR="00FC4EE4" w:rsidRPr="00ED10CB" w:rsidRDefault="00FC4EE4" w:rsidP="00E01C87">
      <w:r w:rsidRPr="00ED10CB">
        <w:rPr>
          <w:b/>
          <w:bCs/>
        </w:rPr>
        <w:t>Matzah with the Pesach offering</w:t>
      </w:r>
      <w:r w:rsidRPr="00ED10CB">
        <w:t xml:space="preserve"> – These sources would explain that the command to eat Matzah with the offering was part of the larger command to eat Matzah and refrain from </w:t>
      </w:r>
      <w:proofErr w:type="spellStart"/>
      <w:r w:rsidRPr="00ED10CB">
        <w:t>Chametz</w:t>
      </w:r>
      <w:proofErr w:type="spellEnd"/>
      <w:r w:rsidRPr="00ED10CB">
        <w:t xml:space="preserve"> the entire week long</w:t>
      </w:r>
      <w:r w:rsidR="0008599B">
        <w:t xml:space="preserve">.  </w:t>
      </w:r>
      <w:r w:rsidRPr="00ED10CB">
        <w:t xml:space="preserve">The reason for both </w:t>
      </w:r>
      <w:r w:rsidR="00E01C87">
        <w:t>is</w:t>
      </w:r>
      <w:r w:rsidRPr="00ED10CB">
        <w:t xml:space="preserve"> one and the same.</w:t>
      </w:r>
    </w:p>
    <w:p w:rsidR="00FC4EE4" w:rsidRPr="00ED10CB" w:rsidRDefault="00FC4EE4" w:rsidP="00FC4EE4"/>
    <w:p w:rsidR="00FC4EE4" w:rsidRDefault="00FC4EE4" w:rsidP="00FC4EE4">
      <w:r w:rsidRPr="00ED10CB">
        <w:rPr>
          <w:b/>
          <w:bCs/>
        </w:rPr>
        <w:t xml:space="preserve">Which takes precedence – eating Matzah or refraining from </w:t>
      </w:r>
      <w:proofErr w:type="spellStart"/>
      <w:r w:rsidRPr="00ED10CB">
        <w:rPr>
          <w:b/>
          <w:bCs/>
        </w:rPr>
        <w:t>Chametz</w:t>
      </w:r>
      <w:proofErr w:type="spellEnd"/>
      <w:r w:rsidRPr="00ED10CB">
        <w:rPr>
          <w:b/>
          <w:bCs/>
        </w:rPr>
        <w:t>?</w:t>
      </w:r>
      <w:r w:rsidRPr="00ED10CB">
        <w:t xml:space="preserve"> </w:t>
      </w:r>
      <w:r w:rsidR="00454AFA">
        <w:t xml:space="preserve"> </w:t>
      </w:r>
      <w:r w:rsidRPr="00ED10CB">
        <w:t>Both Ramban and Abarbanel assert that throughout the week, one is permitted, but not obligated to eat Matzah</w:t>
      </w:r>
      <w:r w:rsidR="0008599B">
        <w:t xml:space="preserve">.  </w:t>
      </w:r>
      <w:r w:rsidRPr="00ED10CB">
        <w:t>Since they maintain that the commandment did not relate to commemorating a historical seven day event of eating Matzah, this is logical</w:t>
      </w:r>
      <w:r w:rsidR="0008599B">
        <w:t xml:space="preserve">.  </w:t>
      </w:r>
      <w:r w:rsidRPr="00ED10CB">
        <w:t>In fact, according to this approach it is possible that refraining from leavened bread is really the focus of the holiday while eating Matzah is simply the alternative left if one wants a bread-like food.</w:t>
      </w:r>
    </w:p>
    <w:p w:rsidR="00FC4EE4" w:rsidRDefault="00FC4EE4" w:rsidP="00FC4EE4">
      <w:pPr>
        <w:pStyle w:val="Heading3"/>
        <w:rPr>
          <w:rStyle w:val="mw-headline"/>
        </w:rPr>
      </w:pPr>
      <w:bookmarkStart w:id="40" w:name="_Toc67306059"/>
      <w:r w:rsidRPr="00ED10CB">
        <w:rPr>
          <w:rStyle w:val="mw-headline"/>
        </w:rPr>
        <w:t>II</w:t>
      </w:r>
      <w:proofErr w:type="gramStart"/>
      <w:r w:rsidR="0008599B">
        <w:rPr>
          <w:rStyle w:val="mw-headline"/>
        </w:rPr>
        <w:t xml:space="preserve">.  </w:t>
      </w:r>
      <w:r w:rsidRPr="00ED10CB">
        <w:rPr>
          <w:rStyle w:val="mw-headline"/>
        </w:rPr>
        <w:t>No</w:t>
      </w:r>
      <w:proofErr w:type="gramEnd"/>
      <w:r w:rsidRPr="00ED10CB">
        <w:rPr>
          <w:rStyle w:val="mw-headline"/>
        </w:rPr>
        <w:t xml:space="preserve"> Prohibition of </w:t>
      </w:r>
      <w:proofErr w:type="spellStart"/>
      <w:r w:rsidRPr="00ED10CB">
        <w:rPr>
          <w:rStyle w:val="mw-headline"/>
        </w:rPr>
        <w:t>Chametz</w:t>
      </w:r>
      <w:bookmarkEnd w:id="40"/>
      <w:proofErr w:type="spellEnd"/>
      <w:r w:rsidRPr="00ED10CB">
        <w:rPr>
          <w:rStyle w:val="mw-headline"/>
        </w:rPr>
        <w:t xml:space="preserve"> </w:t>
      </w:r>
    </w:p>
    <w:p w:rsidR="00AE0560" w:rsidRPr="00AE0560" w:rsidRDefault="00AE0560" w:rsidP="00AE0560">
      <w:pPr>
        <w:pStyle w:val="HILLEL"/>
        <w:rPr>
          <w:sz w:val="12"/>
          <w:szCs w:val="12"/>
        </w:rPr>
      </w:pPr>
    </w:p>
    <w:p w:rsidR="00FC4EE4" w:rsidRPr="00AE0560" w:rsidRDefault="00AE0560" w:rsidP="00AE0560">
      <w:pPr>
        <w:pStyle w:val="HILLEL"/>
      </w:pPr>
      <w:r>
        <w:t>A second approach suggests that i</w:t>
      </w:r>
      <w:r w:rsidR="00FC4EE4" w:rsidRPr="00AE0560">
        <w:t>n Egypt, the Children of Israel did not ce</w:t>
      </w:r>
      <w:r>
        <w:t xml:space="preserve">lebrate </w:t>
      </w:r>
      <w:proofErr w:type="spellStart"/>
      <w:r>
        <w:t>Chag</w:t>
      </w:r>
      <w:proofErr w:type="spellEnd"/>
      <w:r>
        <w:t xml:space="preserve"> </w:t>
      </w:r>
      <w:proofErr w:type="spellStart"/>
      <w:r>
        <w:t>H</w:t>
      </w:r>
      <w:r w:rsidR="00FC4EE4" w:rsidRPr="00AE0560">
        <w:t>aMatzot</w:t>
      </w:r>
      <w:proofErr w:type="spellEnd"/>
      <w:r w:rsidR="0008599B">
        <w:t xml:space="preserve">.  </w:t>
      </w:r>
      <w:r w:rsidR="00FC4EE4" w:rsidRPr="00AE0560">
        <w:t xml:space="preserve">Though they ate the Pesach sacrifice with Matzah, they were neither prohibited from eating </w:t>
      </w:r>
      <w:proofErr w:type="spellStart"/>
      <w:r w:rsidR="00FC4EE4" w:rsidRPr="00AE0560">
        <w:t>Chametz</w:t>
      </w:r>
      <w:proofErr w:type="spellEnd"/>
      <w:r w:rsidR="00FC4EE4" w:rsidRPr="00AE0560">
        <w:t>, nor obligated to eat Matzah the week afterwards</w:t>
      </w:r>
      <w:r w:rsidR="0008599B">
        <w:t xml:space="preserve">.  </w:t>
      </w:r>
      <w:r w:rsidR="00FC4EE4" w:rsidRPr="00AE0560">
        <w:t>The seven day holiday and accompanying obligations were instituted only later, to commemorate the haste in which they left.</w:t>
      </w:r>
    </w:p>
    <w:p w:rsidR="00AE0560" w:rsidRDefault="00AE0560" w:rsidP="00FC4EE4">
      <w:pPr>
        <w:bidi/>
        <w:jc w:val="center"/>
        <w:rPr>
          <w:rFonts w:cs="Times New Roman"/>
        </w:rPr>
      </w:pPr>
    </w:p>
    <w:p w:rsidR="00FC4EE4" w:rsidRDefault="00AE0560" w:rsidP="00AE0560">
      <w:pPr>
        <w:bidi/>
        <w:jc w:val="center"/>
        <w:rPr>
          <w:rFonts w:cs="Times New Roman"/>
        </w:rPr>
      </w:pPr>
      <w:r>
        <w:rPr>
          <w:rFonts w:cs="Times New Roman"/>
        </w:rPr>
        <w:t>This is expressed in the following Mishnah which enumerates some of the differences between Peach in Egypt and that of later years:</w:t>
      </w:r>
    </w:p>
    <w:p w:rsidR="00AE0560" w:rsidRPr="00FD6D9D" w:rsidRDefault="00DD05BF" w:rsidP="00AE0560">
      <w:pPr>
        <w:bidi/>
        <w:jc w:val="center"/>
        <w:rPr>
          <w:rFonts w:cs="Times New Roman"/>
          <w:sz w:val="16"/>
          <w:szCs w:val="16"/>
          <w:rtl/>
        </w:rPr>
      </w:pPr>
      <w:r w:rsidRPr="008B62FC">
        <w:rPr>
          <w:rFonts w:ascii="SBL BibLit" w:hAnsi="SBL BibLit" w:cs="SBL BibLit"/>
          <w:noProof/>
          <w:rtl/>
        </w:rPr>
        <mc:AlternateContent>
          <mc:Choice Requires="wps">
            <w:drawing>
              <wp:anchor distT="0" distB="0" distL="114300" distR="114300" simplePos="0" relativeHeight="251684864" behindDoc="1" locked="0" layoutInCell="1" allowOverlap="1" wp14:anchorId="37049A16" wp14:editId="46981B6D">
                <wp:simplePos x="0" y="0"/>
                <wp:positionH relativeFrom="column">
                  <wp:posOffset>616789</wp:posOffset>
                </wp:positionH>
                <wp:positionV relativeFrom="paragraph">
                  <wp:posOffset>137831</wp:posOffset>
                </wp:positionV>
                <wp:extent cx="4960045" cy="776377"/>
                <wp:effectExtent l="0" t="0" r="12065" b="24130"/>
                <wp:wrapNone/>
                <wp:docPr id="25" name="Text Box 25"/>
                <wp:cNvGraphicFramePr/>
                <a:graphic xmlns:a="http://schemas.openxmlformats.org/drawingml/2006/main">
                  <a:graphicData uri="http://schemas.microsoft.com/office/word/2010/wordprocessingShape">
                    <wps:wsp>
                      <wps:cNvSpPr txBox="1"/>
                      <wps:spPr>
                        <a:xfrm>
                          <a:off x="0" y="0"/>
                          <a:ext cx="4960045" cy="7763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9" type="#_x0000_t202" style="position:absolute;left:0;text-align:left;margin-left:48.55pt;margin-top:10.85pt;width:390.55pt;height:6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" fillcolor="white [3201]" strokeweight=".5pt">
                <v:textbo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v:textbox>
              </v:shape>
            </w:pict>
          </mc:Fallback>
        </mc:AlternateContent>
      </w:r>
    </w:p>
    <w:p w:rsidR="00FC4EE4" w:rsidRPr="002033F1" w:rsidRDefault="00FC4EE4" w:rsidP="002033F1">
      <w:pPr>
        <w:pStyle w:val="NoSpacing"/>
        <w:rPr>
          <w:u w:val="single"/>
        </w:rPr>
      </w:pPr>
      <w:r w:rsidRPr="002033F1">
        <w:rPr>
          <w:u w:val="single"/>
          <w:rtl/>
        </w:rPr>
        <w:t>משנה פסחים ט</w:t>
      </w:r>
      <w:r w:rsidRPr="002033F1">
        <w:rPr>
          <w:u w:val="single"/>
        </w:rPr>
        <w:t>'</w:t>
      </w:r>
      <w:r w:rsidRPr="002033F1">
        <w:rPr>
          <w:u w:val="single"/>
          <w:rtl/>
        </w:rPr>
        <w:t>:ה'</w:t>
      </w:r>
    </w:p>
    <w:p w:rsidR="00DD05BF" w:rsidRDefault="00FC4EE4" w:rsidP="002033F1">
      <w:pPr>
        <w:pStyle w:val="NoSpacing"/>
      </w:pPr>
      <w:r w:rsidRPr="008B62FC">
        <w:rPr>
          <w:rtl/>
        </w:rPr>
        <w:t xml:space="preserve">מַה בֵּין פֶּסַח מִצְרַיִם לְפֶסַח דּוֹרוֹת? פֶּסַח מִצְרַיִם </w:t>
      </w:r>
      <w:proofErr w:type="spellStart"/>
      <w:r w:rsidRPr="008B62FC">
        <w:rPr>
          <w:rtl/>
        </w:rPr>
        <w:t>מִקָּחו</w:t>
      </w:r>
      <w:proofErr w:type="spellEnd"/>
      <w:r w:rsidRPr="008B62FC">
        <w:rPr>
          <w:rtl/>
        </w:rPr>
        <w:t xml:space="preserve">ֹ </w:t>
      </w:r>
      <w:proofErr w:type="spellStart"/>
      <w:r w:rsidRPr="008B62FC">
        <w:rPr>
          <w:rtl/>
        </w:rPr>
        <w:t>מִבֶּעָשׂוֹר</w:t>
      </w:r>
      <w:proofErr w:type="spellEnd"/>
      <w:r w:rsidRPr="008B62FC">
        <w:rPr>
          <w:rtl/>
        </w:rPr>
        <w:t>, וְטָעוּן הַזָּאָה בַאֲגֻדַּת אֵזוֹב</w:t>
      </w:r>
    </w:p>
    <w:p w:rsidR="00FC4EE4" w:rsidRPr="00ED10CB" w:rsidRDefault="00FC4EE4" w:rsidP="002033F1">
      <w:pPr>
        <w:pStyle w:val="NoSpacing"/>
        <w:rPr>
          <w:rFonts w:cs="Times New Roman"/>
          <w:rtl/>
        </w:rPr>
      </w:pPr>
      <w:r w:rsidRPr="008B62FC">
        <w:rPr>
          <w:rtl/>
        </w:rPr>
        <w:t xml:space="preserve"> עַל הַמַּשְׁקוֹף וְעַל שְׁתֵּי מְזוּזוֹת,</w:t>
      </w:r>
      <w:r w:rsidR="00DD05BF">
        <w:t xml:space="preserve"> </w:t>
      </w:r>
      <w:r w:rsidRPr="008B62FC">
        <w:rPr>
          <w:rtl/>
        </w:rPr>
        <w:t xml:space="preserve">וְנֶאֱכָל </w:t>
      </w:r>
      <w:proofErr w:type="spellStart"/>
      <w:r w:rsidRPr="008B62FC">
        <w:rPr>
          <w:rtl/>
        </w:rPr>
        <w:t>בְּחִפָּזוֹן</w:t>
      </w:r>
      <w:proofErr w:type="spellEnd"/>
      <w:r w:rsidRPr="008B62FC">
        <w:rPr>
          <w:rtl/>
        </w:rPr>
        <w:t xml:space="preserve"> </w:t>
      </w:r>
      <w:r w:rsidRPr="008B62FC">
        <w:rPr>
          <w:b/>
          <w:bCs/>
          <w:rtl/>
        </w:rPr>
        <w:t>בְּלַיְלָה אֶחָד</w:t>
      </w:r>
      <w:r w:rsidRPr="008B62FC">
        <w:rPr>
          <w:rtl/>
        </w:rPr>
        <w:t>, וּפֶסַח דּוֹרוֹת נוֹהֵג כָּל שִׁבְעָה</w:t>
      </w:r>
      <w:r w:rsidRPr="008B62FC">
        <w:t>.</w:t>
      </w:r>
    </w:p>
    <w:p w:rsidR="003B4CEA" w:rsidRDefault="003B4CEA" w:rsidP="009259AD">
      <w:pPr>
        <w:pStyle w:val="HILLEL"/>
        <w:bidi/>
        <w:jc w:val="center"/>
      </w:pPr>
    </w:p>
    <w:p w:rsidR="00AE0560" w:rsidRDefault="00AE0560" w:rsidP="003B4CEA">
      <w:pPr>
        <w:pStyle w:val="HILLEL"/>
        <w:bidi/>
        <w:jc w:val="center"/>
      </w:pPr>
      <w:r w:rsidRPr="00AE0560">
        <w:t>Ibn Ezra</w:t>
      </w:r>
      <w:r>
        <w:t xml:space="preserve"> (12</w:t>
      </w:r>
      <w:r w:rsidRPr="00AE0560">
        <w:rPr>
          <w:vertAlign w:val="superscript"/>
        </w:rPr>
        <w:t>th</w:t>
      </w:r>
      <w:r>
        <w:t xml:space="preserve"> century, Andalusia)</w:t>
      </w:r>
      <w:r w:rsidRPr="00AE0560">
        <w:t xml:space="preserve"> elaborates:</w:t>
      </w:r>
    </w:p>
    <w:p w:rsidR="00FD6D9D" w:rsidRDefault="00DD05BF" w:rsidP="00AE0560">
      <w:pPr>
        <w:pStyle w:val="HILLEL"/>
        <w:bidi/>
        <w:jc w:val="center"/>
        <w:rPr>
          <w:u w:val="single"/>
        </w:rPr>
      </w:pPr>
      <w:r w:rsidRPr="00ED10CB">
        <w:rPr>
          <w:rFonts w:hint="cs"/>
          <w:noProof/>
          <w:rtl/>
        </w:rPr>
        <mc:AlternateContent>
          <mc:Choice Requires="wps">
            <w:drawing>
              <wp:anchor distT="0" distB="0" distL="114300" distR="114300" simplePos="0" relativeHeight="251685888" behindDoc="1" locked="0" layoutInCell="1" allowOverlap="1" wp14:anchorId="546111D8" wp14:editId="2AF65EDE">
                <wp:simplePos x="0" y="0"/>
                <wp:positionH relativeFrom="column">
                  <wp:posOffset>366623</wp:posOffset>
                </wp:positionH>
                <wp:positionV relativeFrom="paragraph">
                  <wp:posOffset>109232</wp:posOffset>
                </wp:positionV>
                <wp:extent cx="5503245" cy="1613140"/>
                <wp:effectExtent l="0" t="0" r="21590" b="25400"/>
                <wp:wrapNone/>
                <wp:docPr id="26" name="Text Box 26"/>
                <wp:cNvGraphicFramePr/>
                <a:graphic xmlns:a="http://schemas.openxmlformats.org/drawingml/2006/main">
                  <a:graphicData uri="http://schemas.microsoft.com/office/word/2010/wordprocessingShape">
                    <wps:wsp>
                      <wps:cNvSpPr txBox="1"/>
                      <wps:spPr>
                        <a:xfrm flipV="1">
                          <a:off x="0" y="0"/>
                          <a:ext cx="5503245" cy="1613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1C1" w:rsidRDefault="008611C1" w:rsidP="00FC4EE4"/>
                          <w:p w:rsidR="008611C1" w:rsidRDefault="008611C1" w:rsidP="00FC4EE4"/>
                          <w:p w:rsidR="008611C1" w:rsidRDefault="008611C1" w:rsidP="00FC4EE4">
                            <w:pPr>
                              <w:bidi/>
                            </w:pPr>
                          </w:p>
                          <w:p w:rsidR="008611C1" w:rsidRDefault="008611C1" w:rsidP="00FC4EE4">
                            <w:pPr>
                              <w:bidi/>
                            </w:pPr>
                          </w:p>
                          <w:p w:rsidR="008611C1" w:rsidRDefault="008611C1" w:rsidP="00FC4E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left:0;text-align:left;margin-left:28.85pt;margin-top:8.6pt;width:433.35pt;height:127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" fillcolor="white [3201]" strokeweight=".5pt">
                <v:textbox>
                  <w:txbxContent>
                    <w:p w:rsidR="008611C1" w:rsidRDefault="008611C1" w:rsidP="00FC4EE4"/>
                    <w:p w:rsidR="008611C1" w:rsidRDefault="008611C1" w:rsidP="00FC4EE4"/>
                    <w:p w:rsidR="008611C1" w:rsidRDefault="008611C1" w:rsidP="00FC4EE4">
                      <w:pPr>
                        <w:bidi/>
                      </w:pPr>
                    </w:p>
                    <w:p w:rsidR="008611C1" w:rsidRDefault="008611C1" w:rsidP="00FC4EE4">
                      <w:pPr>
                        <w:bidi/>
                      </w:pPr>
                    </w:p>
                    <w:p w:rsidR="008611C1" w:rsidRDefault="008611C1" w:rsidP="00FC4EE4"/>
                  </w:txbxContent>
                </v:textbox>
              </v:shape>
            </w:pict>
          </mc:Fallback>
        </mc:AlternateContent>
      </w:r>
    </w:p>
    <w:p w:rsidR="00FC4EE4" w:rsidRPr="002033F1" w:rsidRDefault="00FC4EE4" w:rsidP="002033F1">
      <w:pPr>
        <w:pStyle w:val="NoSpacing"/>
        <w:ind w:left="659" w:right="720"/>
        <w:rPr>
          <w:u w:val="single"/>
        </w:rPr>
      </w:pPr>
      <w:r w:rsidRPr="002033F1">
        <w:rPr>
          <w:u w:val="single"/>
          <w:rtl/>
        </w:rPr>
        <w:t xml:space="preserve">אבן עזרא פירוש שני שמות </w:t>
      </w:r>
      <w:proofErr w:type="spellStart"/>
      <w:r w:rsidRPr="002033F1">
        <w:rPr>
          <w:u w:val="single"/>
          <w:rtl/>
        </w:rPr>
        <w:t>י"ב:ט"ו</w:t>
      </w:r>
      <w:proofErr w:type="spellEnd"/>
    </w:p>
    <w:p w:rsidR="00FC4EE4" w:rsidRPr="00DD05BF" w:rsidRDefault="00FC4EE4" w:rsidP="002033F1">
      <w:pPr>
        <w:pStyle w:val="NoSpacing"/>
        <w:ind w:left="659" w:right="810"/>
        <w:jc w:val="both"/>
      </w:pPr>
      <w:r w:rsidRPr="00DD05BF">
        <w:rPr>
          <w:rtl/>
        </w:rPr>
        <w:t>שבעת – טעם מצות תאכלו – זכר לאכילתכם בצאתכם ממצרים, כי לא צוו שיאכלו מצות רק הנאכלים עם הפסח לפני חצות לילה</w:t>
      </w:r>
      <w:r w:rsidR="0008599B">
        <w:rPr>
          <w:rtl/>
        </w:rPr>
        <w:t xml:space="preserve">.  </w:t>
      </w:r>
      <w:r w:rsidRPr="00DD05BF">
        <w:rPr>
          <w:rtl/>
        </w:rPr>
        <w:t xml:space="preserve">רק שבעת ימים צוה לאכול מצות – להיות זכר לאשר קרה להם בצאתם, כי שם כתוב: כי לא חמץ (שמות </w:t>
      </w:r>
      <w:proofErr w:type="spellStart"/>
      <w:r w:rsidRPr="00DD05BF">
        <w:rPr>
          <w:rtl/>
        </w:rPr>
        <w:t>י"ב:ל"ט</w:t>
      </w:r>
      <w:proofErr w:type="spellEnd"/>
      <w:r w:rsidRPr="00DD05BF">
        <w:rPr>
          <w:rtl/>
        </w:rPr>
        <w:t xml:space="preserve">), ואלו היו מניחין המצרים שיתמהמהו מעט היו </w:t>
      </w:r>
      <w:proofErr w:type="spellStart"/>
      <w:r w:rsidRPr="00DD05BF">
        <w:rPr>
          <w:rtl/>
        </w:rPr>
        <w:t>מחמיצין</w:t>
      </w:r>
      <w:proofErr w:type="spellEnd"/>
      <w:r w:rsidRPr="00DD05BF">
        <w:rPr>
          <w:rtl/>
        </w:rPr>
        <w:t xml:space="preserve"> עיסתם</w:t>
      </w:r>
      <w:r w:rsidR="0008599B">
        <w:rPr>
          <w:rtl/>
        </w:rPr>
        <w:t xml:space="preserve">.  </w:t>
      </w:r>
      <w:r w:rsidRPr="00DD05BF">
        <w:rPr>
          <w:rtl/>
        </w:rPr>
        <w:t>והשבעה ימים בצאתם מצות אכלו עד שטבע פרעה ביום השביעי..</w:t>
      </w:r>
      <w:r w:rsidR="0008599B">
        <w:rPr>
          <w:rtl/>
        </w:rPr>
        <w:t xml:space="preserve">.  </w:t>
      </w:r>
      <w:r w:rsidRPr="00DD05BF">
        <w:rPr>
          <w:rtl/>
        </w:rPr>
        <w:t>והנה הזכיר על הפסח: שבעת ימים מצות תאכלו – חיוב על דרך הפשט.</w:t>
      </w:r>
    </w:p>
    <w:p w:rsidR="00FC4EE4" w:rsidRPr="00ED10CB" w:rsidRDefault="00FC4EE4" w:rsidP="00FC4EE4">
      <w:pPr>
        <w:rPr>
          <w:rFonts w:cs="Times New Roman"/>
          <w:b/>
          <w:bCs/>
        </w:rPr>
      </w:pPr>
    </w:p>
    <w:p w:rsidR="009259AD" w:rsidRDefault="009259AD" w:rsidP="00FC4EE4">
      <w:pPr>
        <w:rPr>
          <w:b/>
          <w:bCs/>
        </w:rPr>
      </w:pPr>
    </w:p>
    <w:p w:rsidR="00FC4EE4" w:rsidRPr="00ED10CB" w:rsidRDefault="00FC4EE4" w:rsidP="0008599B">
      <w:r w:rsidRPr="00ED10CB">
        <w:rPr>
          <w:b/>
          <w:bCs/>
        </w:rPr>
        <w:t>Hashem's command to Moshe: one holiday or two?</w:t>
      </w:r>
      <w:r w:rsidRPr="00ED10CB">
        <w:t xml:space="preserve"> </w:t>
      </w:r>
      <w:r w:rsidR="00454AFA">
        <w:t xml:space="preserve"> </w:t>
      </w:r>
      <w:r w:rsidRPr="00ED10CB">
        <w:t xml:space="preserve">According to this approach, Hashem commanded Moshe about two distinct celebrations: </w:t>
      </w:r>
      <w:proofErr w:type="spellStart"/>
      <w:r w:rsidRPr="00ED10CB">
        <w:t>Chag</w:t>
      </w:r>
      <w:proofErr w:type="spellEnd"/>
      <w:r w:rsidRPr="00ED10CB">
        <w:t xml:space="preserve"> </w:t>
      </w:r>
      <w:proofErr w:type="spellStart"/>
      <w:r w:rsidRPr="00ED10CB">
        <w:t>HaPesach</w:t>
      </w:r>
      <w:proofErr w:type="spellEnd"/>
      <w:r w:rsidRPr="00ED10CB">
        <w:t xml:space="preserve"> (12:1-13) which refers to the Pesach sacrifice which was to be eaten on the fourteenth of Nisan at twilight, and </w:t>
      </w:r>
      <w:proofErr w:type="spellStart"/>
      <w:r w:rsidRPr="00ED10CB">
        <w:t>Chag</w:t>
      </w:r>
      <w:proofErr w:type="spellEnd"/>
      <w:r w:rsidRPr="00ED10CB">
        <w:t xml:space="preserve"> </w:t>
      </w:r>
      <w:proofErr w:type="spellStart"/>
      <w:r w:rsidRPr="00ED10CB">
        <w:t>HaMatzot</w:t>
      </w:r>
      <w:proofErr w:type="spellEnd"/>
      <w:r w:rsidRPr="00ED10CB">
        <w:t xml:space="preserve"> (12:14-20) which refers to the future seven day holiday in which the nation was supposed to eat Matzah and refrain from eating </w:t>
      </w:r>
      <w:proofErr w:type="spellStart"/>
      <w:r w:rsidRPr="00ED10CB">
        <w:t>Chametz</w:t>
      </w:r>
      <w:proofErr w:type="spellEnd"/>
      <w:r w:rsidRPr="00ED10CB">
        <w:t>.</w:t>
      </w:r>
    </w:p>
    <w:p w:rsidR="00FC4EE4" w:rsidRPr="00ED10CB" w:rsidRDefault="00FC4EE4" w:rsidP="00FC4EE4"/>
    <w:p w:rsidR="00FC4EE4" w:rsidRPr="00ED10CB" w:rsidRDefault="00FC4EE4" w:rsidP="00FC4EE4">
      <w:r w:rsidRPr="00ED10CB">
        <w:rPr>
          <w:b/>
          <w:bCs/>
        </w:rPr>
        <w:t>Which commands were relayed to the nation in Egypt?</w:t>
      </w:r>
      <w:r w:rsidRPr="00ED10CB">
        <w:t xml:space="preserve"> </w:t>
      </w:r>
      <w:r w:rsidR="00454AFA">
        <w:t xml:space="preserve"> </w:t>
      </w:r>
      <w:r w:rsidRPr="00ED10CB">
        <w:t>Moshe relayed only those commands which were immediately relevant to the nation in Egypt, those regarding the Pesach offering (12:21-27)</w:t>
      </w:r>
      <w:r w:rsidR="0008599B">
        <w:t xml:space="preserve">.  </w:t>
      </w:r>
      <w:r w:rsidRPr="00ED10CB">
        <w:t xml:space="preserve">Since </w:t>
      </w:r>
      <w:proofErr w:type="spellStart"/>
      <w:r w:rsidRPr="00ED10CB">
        <w:t>Chag</w:t>
      </w:r>
      <w:proofErr w:type="spellEnd"/>
      <w:r w:rsidRPr="00ED10CB">
        <w:t xml:space="preserve"> </w:t>
      </w:r>
      <w:proofErr w:type="spellStart"/>
      <w:r w:rsidRPr="00ED10CB">
        <w:t>HaMatzot</w:t>
      </w:r>
      <w:proofErr w:type="spellEnd"/>
      <w:r w:rsidRPr="00ED10CB">
        <w:t xml:space="preserve"> was intended only for future generations (</w:t>
      </w:r>
      <w:r w:rsidRPr="00ED10CB">
        <w:rPr>
          <w:rFonts w:asciiTheme="majorBidi" w:hAnsiTheme="majorBidi" w:cstheme="majorBidi"/>
          <w:rtl/>
        </w:rPr>
        <w:t xml:space="preserve">וְחַגֹּתֶם אֹתוֹ חַג לַי"י </w:t>
      </w:r>
      <w:r w:rsidRPr="00ED10CB">
        <w:rPr>
          <w:rFonts w:asciiTheme="majorBidi" w:hAnsiTheme="majorBidi" w:cstheme="majorBidi"/>
          <w:b/>
          <w:bCs/>
          <w:rtl/>
        </w:rPr>
        <w:t>לְדֹרֹתֵיכֶם</w:t>
      </w:r>
      <w:r w:rsidRPr="00ED10CB">
        <w:t>) and the people were not obligated to celebrate it in Egypt, the nation were first told it about it only after they left.</w:t>
      </w:r>
    </w:p>
    <w:p w:rsidR="00FC4EE4" w:rsidRPr="00ED10CB" w:rsidRDefault="00FC4EE4" w:rsidP="00FC4EE4">
      <w:r w:rsidRPr="00ED10CB">
        <w:t xml:space="preserve"> </w:t>
      </w:r>
    </w:p>
    <w:p w:rsidR="00FC4EE4" w:rsidRPr="00ED10CB" w:rsidRDefault="00FC4EE4" w:rsidP="00F17978">
      <w:r w:rsidRPr="00ED10CB">
        <w:rPr>
          <w:b/>
          <w:bCs/>
        </w:rPr>
        <w:t xml:space="preserve">Why no </w:t>
      </w:r>
      <w:proofErr w:type="spellStart"/>
      <w:r w:rsidRPr="00ED10CB">
        <w:rPr>
          <w:b/>
          <w:bCs/>
        </w:rPr>
        <w:t>Chag</w:t>
      </w:r>
      <w:proofErr w:type="spellEnd"/>
      <w:r w:rsidRPr="00ED10CB">
        <w:rPr>
          <w:b/>
          <w:bCs/>
        </w:rPr>
        <w:t xml:space="preserve"> </w:t>
      </w:r>
      <w:proofErr w:type="spellStart"/>
      <w:r w:rsidRPr="00ED10CB">
        <w:rPr>
          <w:b/>
          <w:bCs/>
        </w:rPr>
        <w:t>HaMatzot</w:t>
      </w:r>
      <w:proofErr w:type="spellEnd"/>
      <w:r w:rsidRPr="00ED10CB">
        <w:rPr>
          <w:b/>
          <w:bCs/>
        </w:rPr>
        <w:t>?</w:t>
      </w:r>
      <w:r w:rsidRPr="00ED10CB">
        <w:t xml:space="preserve"> </w:t>
      </w:r>
      <w:r w:rsidR="00454AFA">
        <w:t xml:space="preserve"> </w:t>
      </w:r>
      <w:r w:rsidRPr="00ED10CB">
        <w:t>According to this position</w:t>
      </w:r>
      <w:r w:rsidR="00966545">
        <w:t>,</w:t>
      </w:r>
      <w:r w:rsidRPr="00ED10CB">
        <w:t xml:space="preserve"> the act which </w:t>
      </w:r>
      <w:proofErr w:type="spellStart"/>
      <w:r w:rsidRPr="00ED10CB">
        <w:t>Chag</w:t>
      </w:r>
      <w:proofErr w:type="spellEnd"/>
      <w:r w:rsidRPr="00ED10CB">
        <w:t xml:space="preserve"> </w:t>
      </w:r>
      <w:proofErr w:type="spellStart"/>
      <w:r w:rsidRPr="00ED10CB">
        <w:t>HaMatzot</w:t>
      </w:r>
      <w:proofErr w:type="spellEnd"/>
      <w:r w:rsidRPr="00ED10CB">
        <w:t xml:space="preserve"> was instituted to commemorate had not yet happened,</w:t>
      </w:r>
      <w:r w:rsidRPr="00ED10CB">
        <w:rPr>
          <w:rFonts w:hint="cs"/>
          <w:vertAlign w:val="superscript"/>
          <w:rtl/>
        </w:rPr>
        <w:t xml:space="preserve"> </w:t>
      </w:r>
      <w:r w:rsidRPr="00ED10CB">
        <w:t>so there was nothing to mark</w:t>
      </w:r>
      <w:r w:rsidR="0008599B">
        <w:t xml:space="preserve">.  </w:t>
      </w:r>
      <w:r w:rsidRPr="00ED10CB">
        <w:t>Moreover, it would not make sense that as the nation was about to embark on a journey in the wilderness, they would be commanded to celebrate a seven day holiday, especially one in which creative work would have been prohibited.</w:t>
      </w:r>
    </w:p>
    <w:p w:rsidR="00FC4EE4" w:rsidRPr="00ED10CB" w:rsidRDefault="00FC4EE4" w:rsidP="0071660F">
      <w:r w:rsidRPr="0071660F">
        <w:rPr>
          <w:b/>
          <w:bCs/>
        </w:rPr>
        <w:t>"</w:t>
      </w:r>
      <w:r w:rsidR="0071660F" w:rsidRPr="008D4BCC">
        <w:rPr>
          <w:b/>
          <w:bCs/>
        </w:rPr>
        <w:t>They baked unleavened cakes of the dough… because they were thrust out of Egypt</w:t>
      </w:r>
      <w:r w:rsidRPr="0071660F">
        <w:rPr>
          <w:b/>
          <w:bCs/>
        </w:rPr>
        <w:t>"</w:t>
      </w:r>
      <w:r w:rsidRPr="00ED10CB">
        <w:t xml:space="preserve"> – </w:t>
      </w:r>
      <w:r w:rsidR="0071660F">
        <w:t>This position</w:t>
      </w:r>
      <w:r w:rsidRPr="00ED10CB">
        <w:t xml:space="preserve"> point</w:t>
      </w:r>
      <w:r w:rsidR="0071660F">
        <w:t>s</w:t>
      </w:r>
      <w:r w:rsidRPr="00ED10CB">
        <w:t xml:space="preserve"> to this verse as proof that the nation was not prohibited from eating </w:t>
      </w:r>
      <w:proofErr w:type="spellStart"/>
      <w:r w:rsidRPr="00ED10CB">
        <w:t>Chametz</w:t>
      </w:r>
      <w:proofErr w:type="spellEnd"/>
      <w:r w:rsidRPr="00ED10CB">
        <w:t>, as it suggests that had they not been chased out, the people were planning on baking leavened bread</w:t>
      </w:r>
      <w:r w:rsidR="0008599B">
        <w:t xml:space="preserve">.  </w:t>
      </w:r>
      <w:r w:rsidRPr="00ED10CB">
        <w:t>Only because they had no time were they not able to.</w:t>
      </w:r>
    </w:p>
    <w:p w:rsidR="00FC4EE4" w:rsidRPr="00ED10CB" w:rsidRDefault="00FC4EE4" w:rsidP="00FC4EE4">
      <w:pPr>
        <w:rPr>
          <w:b/>
          <w:bCs/>
        </w:rPr>
      </w:pPr>
    </w:p>
    <w:p w:rsidR="00FC4EE4" w:rsidRPr="00ED10CB" w:rsidRDefault="00FC4EE4" w:rsidP="00FF1A8B">
      <w:pPr>
        <w:rPr>
          <w:b/>
          <w:bCs/>
        </w:rPr>
      </w:pPr>
      <w:r w:rsidRPr="00ED10CB">
        <w:rPr>
          <w:b/>
          <w:bCs/>
        </w:rPr>
        <w:t xml:space="preserve">Institution of </w:t>
      </w:r>
      <w:proofErr w:type="spellStart"/>
      <w:r w:rsidRPr="00ED10CB">
        <w:rPr>
          <w:b/>
          <w:bCs/>
        </w:rPr>
        <w:t>Chag</w:t>
      </w:r>
      <w:proofErr w:type="spellEnd"/>
      <w:r w:rsidRPr="00ED10CB">
        <w:rPr>
          <w:b/>
          <w:bCs/>
        </w:rPr>
        <w:t xml:space="preserve"> </w:t>
      </w:r>
      <w:proofErr w:type="spellStart"/>
      <w:r w:rsidRPr="00ED10CB">
        <w:rPr>
          <w:b/>
          <w:bCs/>
        </w:rPr>
        <w:t>HaMatzot</w:t>
      </w:r>
      <w:proofErr w:type="spellEnd"/>
      <w:r w:rsidRPr="00ED10CB">
        <w:t xml:space="preserve"> – </w:t>
      </w:r>
      <w:r w:rsidR="0071660F">
        <w:t>Ibn Ezra</w:t>
      </w:r>
      <w:r w:rsidRPr="00ED10CB">
        <w:t xml:space="preserve"> explain</w:t>
      </w:r>
      <w:r w:rsidR="0071660F">
        <w:t>s</w:t>
      </w:r>
      <w:r w:rsidRPr="00ED10CB">
        <w:t xml:space="preserve"> that the seven day holiday was instituted to commemorate the fact that the nation did not even have time for their bread to rise before being chased out of Egypt, forcing them to eat </w:t>
      </w:r>
      <w:r w:rsidR="00FF1A8B">
        <w:t>M</w:t>
      </w:r>
      <w:r w:rsidRPr="00ED10CB">
        <w:t>atzah</w:t>
      </w:r>
      <w:r w:rsidR="0008599B">
        <w:t xml:space="preserve">.  </w:t>
      </w:r>
    </w:p>
    <w:p w:rsidR="00FC4EE4" w:rsidRPr="00ED10CB" w:rsidRDefault="00FC4EE4" w:rsidP="00FC4EE4">
      <w:pPr>
        <w:rPr>
          <w:b/>
          <w:bCs/>
        </w:rPr>
      </w:pPr>
    </w:p>
    <w:p w:rsidR="00FC4EE4" w:rsidRPr="00ED10CB" w:rsidRDefault="00FC4EE4" w:rsidP="00FC4EE4">
      <w:r w:rsidRPr="00ED10CB">
        <w:rPr>
          <w:b/>
          <w:bCs/>
        </w:rPr>
        <w:t xml:space="preserve">Why seven days specifically?  </w:t>
      </w:r>
      <w:r w:rsidRPr="00ED10CB">
        <w:t>Ibn Ezra explains that the people were on the run until P</w:t>
      </w:r>
      <w:r w:rsidR="00B113EE">
        <w:t>h</w:t>
      </w:r>
      <w:r w:rsidRPr="00ED10CB">
        <w:t xml:space="preserve">aroh drowned in Yam </w:t>
      </w:r>
      <w:proofErr w:type="spellStart"/>
      <w:r w:rsidRPr="00ED10CB">
        <w:t>Suf</w:t>
      </w:r>
      <w:proofErr w:type="spellEnd"/>
      <w:r w:rsidRPr="00ED10CB">
        <w:t xml:space="preserve"> seven days after the Exodus</w:t>
      </w:r>
      <w:r w:rsidR="0008599B">
        <w:t xml:space="preserve">.  </w:t>
      </w:r>
      <w:r w:rsidRPr="00ED10CB">
        <w:t>As such, they subsisted on Matzah for the entire week</w:t>
      </w:r>
      <w:r w:rsidR="0008599B">
        <w:t xml:space="preserve">.  </w:t>
      </w:r>
      <w:r w:rsidRPr="00ED10CB">
        <w:t>In commemoration, future generations do the same.</w:t>
      </w:r>
    </w:p>
    <w:p w:rsidR="00FC4EE4" w:rsidRPr="00ED10CB" w:rsidRDefault="00FC4EE4" w:rsidP="00FC4EE4">
      <w:pPr>
        <w:rPr>
          <w:b/>
          <w:bCs/>
        </w:rPr>
      </w:pPr>
    </w:p>
    <w:p w:rsidR="00FC4EE4" w:rsidRPr="00ED10CB" w:rsidRDefault="00FC4EE4" w:rsidP="00FC4EE4">
      <w:pPr>
        <w:rPr>
          <w:rtl/>
        </w:rPr>
      </w:pPr>
      <w:r w:rsidRPr="00ED10CB">
        <w:rPr>
          <w:b/>
          <w:bCs/>
        </w:rPr>
        <w:t xml:space="preserve">Which takes precedence – eating Matzah or refraining from </w:t>
      </w:r>
      <w:proofErr w:type="spellStart"/>
      <w:r w:rsidRPr="00ED10CB">
        <w:rPr>
          <w:b/>
          <w:bCs/>
        </w:rPr>
        <w:t>Chametz</w:t>
      </w:r>
      <w:proofErr w:type="spellEnd"/>
      <w:r w:rsidRPr="00ED10CB">
        <w:rPr>
          <w:b/>
          <w:bCs/>
        </w:rPr>
        <w:t>?</w:t>
      </w:r>
      <w:r w:rsidRPr="00ED10CB">
        <w:t xml:space="preserve">  Ibn Ezra maintains that according to the simple sense of the verses, it is not just permissible to eat Matzah for the seven days of the holiday, but there is an obligation to do so throughout</w:t>
      </w:r>
      <w:r w:rsidR="0008599B">
        <w:t xml:space="preserve">.  </w:t>
      </w:r>
      <w:r w:rsidRPr="00ED10CB">
        <w:t>This works with his understanding that the point of the holiday is to commemorate the nation's similar eating of Matzah.</w:t>
      </w:r>
    </w:p>
    <w:p w:rsidR="00FC4EE4" w:rsidRPr="00ED10CB" w:rsidRDefault="00FC4EE4" w:rsidP="00FC4EE4"/>
    <w:p w:rsidR="00FC4EE4" w:rsidRPr="00ED10CB" w:rsidRDefault="00FC4EE4" w:rsidP="00966545">
      <w:pPr>
        <w:pStyle w:val="HILLEL"/>
      </w:pPr>
      <w:r w:rsidRPr="00ED10CB">
        <w:rPr>
          <w:b/>
          <w:bCs/>
        </w:rPr>
        <w:t>Eating Matzah with the Pesach offering</w:t>
      </w:r>
      <w:r w:rsidRPr="00ED10CB">
        <w:t xml:space="preserve"> – According to this position</w:t>
      </w:r>
      <w:r w:rsidR="00966545">
        <w:t>,</w:t>
      </w:r>
      <w:r w:rsidRPr="00ED10CB">
        <w:t xml:space="preserve"> the reason for eating Matzah with the Pesach is unconnected to the eating of Matzah throughout the week of </w:t>
      </w:r>
      <w:proofErr w:type="spellStart"/>
      <w:r w:rsidRPr="00ED10CB">
        <w:t>Chag</w:t>
      </w:r>
      <w:proofErr w:type="spellEnd"/>
      <w:r w:rsidRPr="00ED10CB">
        <w:t xml:space="preserve"> </w:t>
      </w:r>
      <w:proofErr w:type="spellStart"/>
      <w:r w:rsidRPr="00ED10CB">
        <w:t>HaMatzot</w:t>
      </w:r>
      <w:proofErr w:type="spellEnd"/>
      <w:r w:rsidR="0008599B">
        <w:t xml:space="preserve">.  </w:t>
      </w:r>
      <w:r w:rsidRPr="00ED10CB">
        <w:t>A variety of reasons are given for the command</w:t>
      </w:r>
      <w:r w:rsidR="0008599B">
        <w:t xml:space="preserve">.  </w:t>
      </w:r>
      <w:r w:rsidRPr="00ED10CB">
        <w:t>According to some, the Pesach offering might have been a demonstration against idolatry</w:t>
      </w:r>
      <w:r w:rsidR="0008599B">
        <w:t xml:space="preserve">.  </w:t>
      </w:r>
      <w:r w:rsidRPr="00ED10CB">
        <w:t>The Rambam asserts that idolatrous sacrifices were normally accompanied by leavened bread and honey</w:t>
      </w:r>
      <w:r w:rsidR="0008599B">
        <w:t xml:space="preserve">.  </w:t>
      </w:r>
      <w:r w:rsidRPr="00ED10CB">
        <w:t xml:space="preserve">It is possible that to counter such practices, the Pesach was instead accompanied by Matzah and </w:t>
      </w:r>
      <w:proofErr w:type="spellStart"/>
      <w:r w:rsidRPr="00ED10CB">
        <w:t>Maror</w:t>
      </w:r>
      <w:proofErr w:type="spellEnd"/>
      <w:r w:rsidR="0008599B">
        <w:t xml:space="preserve">.  </w:t>
      </w:r>
      <w:proofErr w:type="gramStart"/>
      <w:r w:rsidR="00966545">
        <w:t>I</w:t>
      </w:r>
      <w:r w:rsidR="00966545" w:rsidRPr="00ED10CB">
        <w:t xml:space="preserve">n contrast, </w:t>
      </w:r>
      <w:r w:rsidR="00966545">
        <w:t>a</w:t>
      </w:r>
      <w:r w:rsidRPr="00ED10CB">
        <w:t>ccording to R</w:t>
      </w:r>
      <w:r w:rsidR="00D6795F">
        <w:t xml:space="preserve">. </w:t>
      </w:r>
      <w:r w:rsidRPr="00ED10CB">
        <w:t>D"Z Hoffmann, the Pesach was in essence a thanksgiving offering</w:t>
      </w:r>
      <w:r w:rsidR="0008599B">
        <w:t>.</w:t>
      </w:r>
      <w:proofErr w:type="gramEnd"/>
      <w:r w:rsidR="0008599B">
        <w:t xml:space="preserve">  </w:t>
      </w:r>
      <w:r w:rsidRPr="00ED10CB">
        <w:t xml:space="preserve">If so, like all such offerings, it was brought with </w:t>
      </w:r>
      <w:proofErr w:type="spellStart"/>
      <w:r w:rsidRPr="00ED10CB">
        <w:t>Matzot</w:t>
      </w:r>
      <w:proofErr w:type="spellEnd"/>
      <w:r w:rsidRPr="00ED10CB">
        <w:t>.</w:t>
      </w:r>
    </w:p>
    <w:p w:rsidR="00FC4EE4" w:rsidRPr="009259AD" w:rsidRDefault="00FC4EE4" w:rsidP="00FC4EE4">
      <w:pPr>
        <w:pStyle w:val="HILLEL"/>
        <w:rPr>
          <w:sz w:val="16"/>
          <w:szCs w:val="16"/>
        </w:rPr>
      </w:pPr>
    </w:p>
    <w:p w:rsidR="009259AD" w:rsidRPr="009259AD" w:rsidRDefault="009259AD" w:rsidP="00FC4EE4">
      <w:pPr>
        <w:pStyle w:val="HILLEL"/>
        <w:jc w:val="center"/>
        <w:rPr>
          <w:b/>
          <w:bCs/>
          <w:sz w:val="12"/>
          <w:szCs w:val="12"/>
        </w:rPr>
      </w:pPr>
    </w:p>
    <w:p w:rsidR="003B4CEA" w:rsidRDefault="00FC4EE4" w:rsidP="003B4CEA">
      <w:pPr>
        <w:pStyle w:val="HILLEL"/>
        <w:jc w:val="center"/>
        <w:rPr>
          <w:b/>
          <w:bCs/>
          <w:color w:val="C00000"/>
          <w:sz w:val="42"/>
          <w:szCs w:val="42"/>
        </w:rPr>
      </w:pPr>
      <w:r w:rsidRPr="00ED10CB">
        <w:rPr>
          <w:b/>
          <w:bCs/>
        </w:rPr>
        <w:t xml:space="preserve">For more, see: </w:t>
      </w:r>
      <w:hyperlink r:id="rId48" w:history="1">
        <w:r w:rsidRPr="00ED10CB">
          <w:rPr>
            <w:rStyle w:val="Hyperlink"/>
            <w:b/>
            <w:bCs/>
          </w:rPr>
          <w:t>https://alhatorah.org/Chametz_and_Matzah_in_Pesach_Mitzrayim</w:t>
        </w:r>
      </w:hyperlink>
    </w:p>
    <w:p w:rsidR="003B4CEA" w:rsidRPr="003B4CEA" w:rsidRDefault="003B4CEA" w:rsidP="003B4CEA">
      <w:pPr>
        <w:widowControl/>
        <w:suppressAutoHyphens w:val="0"/>
        <w:spacing w:after="200" w:line="276" w:lineRule="auto"/>
        <w:rPr>
          <w:rStyle w:val="Hyperlink"/>
          <w:b/>
          <w:bCs/>
          <w:sz w:val="8"/>
          <w:szCs w:val="8"/>
        </w:rPr>
      </w:pPr>
    </w:p>
    <w:p w:rsidR="003B4CEA" w:rsidRDefault="003B4CEA" w:rsidP="003B4CEA">
      <w:pPr>
        <w:widowControl/>
        <w:suppressAutoHyphens w:val="0"/>
        <w:spacing w:after="200" w:line="276" w:lineRule="auto"/>
        <w:rPr>
          <w:rStyle w:val="Hyperlink"/>
          <w:b/>
          <w:bCs/>
        </w:rPr>
      </w:pPr>
      <w:r>
        <w:rPr>
          <w:b/>
          <w:bCs/>
          <w:noProof/>
          <w:color w:val="0000FF"/>
          <w:u w:val="single"/>
        </w:rPr>
        <mc:AlternateContent>
          <mc:Choice Requires="wps">
            <w:drawing>
              <wp:anchor distT="0" distB="0" distL="114300" distR="114300" simplePos="0" relativeHeight="251708416" behindDoc="1" locked="0" layoutInCell="1" allowOverlap="1" wp14:anchorId="48A2247E" wp14:editId="0F5ED84F">
                <wp:simplePos x="0" y="0"/>
                <wp:positionH relativeFrom="column">
                  <wp:posOffset>1841176</wp:posOffset>
                </wp:positionH>
                <wp:positionV relativeFrom="paragraph">
                  <wp:posOffset>209095</wp:posOffset>
                </wp:positionV>
                <wp:extent cx="2458528" cy="439947"/>
                <wp:effectExtent l="0" t="0" r="18415" b="17780"/>
                <wp:wrapNone/>
                <wp:docPr id="27" name="Horizontal Scroll 27"/>
                <wp:cNvGraphicFramePr/>
                <a:graphic xmlns:a="http://schemas.openxmlformats.org/drawingml/2006/main">
                  <a:graphicData uri="http://schemas.microsoft.com/office/word/2010/wordprocessingShape">
                    <wps:wsp>
                      <wps:cNvSpPr/>
                      <wps:spPr>
                        <a:xfrm>
                          <a:off x="0" y="0"/>
                          <a:ext cx="2458528" cy="439947"/>
                        </a:xfrm>
                        <a:prstGeom prst="horizontalScroll">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orizontal Scroll 27" o:spid="_x0000_s1026" type="#_x0000_t98" style="position:absolute;margin-left:144.95pt;margin-top:16.45pt;width:193.6pt;height:34.6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" fillcolor="white [3201]" strokecolor="black [3213]"/>
            </w:pict>
          </mc:Fallback>
        </mc:AlternateContent>
      </w:r>
    </w:p>
    <w:p w:rsidR="003B4CEA" w:rsidRDefault="003B4CEA" w:rsidP="003B4CEA">
      <w:pPr>
        <w:jc w:val="center"/>
      </w:pPr>
      <w:r>
        <w:t>Point to Ponder: Matzah as Symbol</w:t>
      </w:r>
    </w:p>
    <w:p w:rsidR="003B4CEA" w:rsidRPr="00DD05BF" w:rsidRDefault="003B4CEA" w:rsidP="003B4CEA">
      <w:pPr>
        <w:pStyle w:val="HILLEL"/>
        <w:jc w:val="center"/>
        <w:rPr>
          <w:rStyle w:val="Hyperlink"/>
          <w:b/>
          <w:bCs/>
          <w:sz w:val="18"/>
          <w:szCs w:val="18"/>
        </w:rPr>
      </w:pPr>
    </w:p>
    <w:p w:rsidR="003B4CEA" w:rsidRDefault="003B4CEA" w:rsidP="003B4CEA">
      <w:pPr>
        <w:pStyle w:val="notes"/>
        <w:rPr>
          <w:rFonts w:cstheme="minorHAnsi"/>
        </w:rPr>
      </w:pPr>
      <w:r>
        <w:t xml:space="preserve">The Netziv offers a symbolic explanation for the need to eat Matzah and refrain from </w:t>
      </w:r>
      <w:proofErr w:type="spellStart"/>
      <w:r>
        <w:t>Chametz</w:t>
      </w:r>
      <w:proofErr w:type="spellEnd"/>
      <w:r>
        <w:t xml:space="preserve"> on Pesach</w:t>
      </w:r>
      <w:r w:rsidR="0008599B">
        <w:t xml:space="preserve">.  </w:t>
      </w:r>
      <w:r w:rsidRPr="00885650">
        <w:t xml:space="preserve">Comparing the characteristics of </w:t>
      </w:r>
      <w:r>
        <w:t>both foods,</w:t>
      </w:r>
      <w:r w:rsidRPr="00885650">
        <w:t xml:space="preserve"> he notes that </w:t>
      </w:r>
      <w:proofErr w:type="spellStart"/>
      <w:r>
        <w:t>Chametz</w:t>
      </w:r>
      <w:proofErr w:type="spellEnd"/>
      <w:r w:rsidRPr="00885650">
        <w:t xml:space="preserve"> requires the intervention of man in</w:t>
      </w:r>
      <w:r>
        <w:t>to</w:t>
      </w:r>
      <w:r w:rsidRPr="00885650">
        <w:t xml:space="preserve"> nature</w:t>
      </w:r>
      <w:r w:rsidR="0008599B">
        <w:t xml:space="preserve">.  </w:t>
      </w:r>
      <w:r w:rsidRPr="00885650">
        <w:t>Left alone, a flour and water mixture will not rise</w:t>
      </w:r>
      <w:r w:rsidR="0008599B">
        <w:t xml:space="preserve">.  </w:t>
      </w:r>
      <w:r w:rsidRPr="00885650">
        <w:t>Only with the aid of man's kneading yeast into it does it become bread</w:t>
      </w:r>
      <w:r w:rsidR="0008599B">
        <w:t xml:space="preserve">.  </w:t>
      </w:r>
      <w:r w:rsidRPr="00885650">
        <w:t xml:space="preserve">Thus, leavened bread symbolizes man's desire to control </w:t>
      </w:r>
      <w:r>
        <w:t>nature</w:t>
      </w:r>
      <w:r w:rsidRPr="00885650">
        <w:t xml:space="preserve"> and the pride and vanity that accompanies that</w:t>
      </w:r>
      <w:r w:rsidR="0008599B">
        <w:t xml:space="preserve">.  </w:t>
      </w:r>
      <w:r w:rsidRPr="00885650">
        <w:t>Matza</w:t>
      </w:r>
      <w:r>
        <w:t>h</w:t>
      </w:r>
      <w:r w:rsidRPr="00885650">
        <w:t>, in contrast, represents man's dependence upon nature and God; it is but a flat piece of bread, symbol of humility</w:t>
      </w:r>
      <w:r w:rsidR="0008599B">
        <w:t xml:space="preserve">.  </w:t>
      </w:r>
      <w:r w:rsidRPr="00885650">
        <w:t>Egypt saw itself as the height of civilization, subservient to none</w:t>
      </w:r>
      <w:r w:rsidR="0008599B">
        <w:t xml:space="preserve">.  </w:t>
      </w:r>
      <w:r w:rsidRPr="00885650">
        <w:t>Through the Exodus, God proved to them and the world that really all are subservient to Him; He alone is in control of nature</w:t>
      </w:r>
      <w:r w:rsidR="0008599B">
        <w:t xml:space="preserve">.  </w:t>
      </w:r>
      <w:r>
        <w:rPr>
          <w:rFonts w:cstheme="minorHAnsi"/>
        </w:rPr>
        <w:t>Pesach, thus, highlights man's dependence on God, instilling in us humility and the recognition that all stems from Him</w:t>
      </w:r>
      <w:r w:rsidR="0008599B">
        <w:rPr>
          <w:rFonts w:cstheme="minorHAnsi"/>
        </w:rPr>
        <w:t xml:space="preserve">.  </w:t>
      </w:r>
    </w:p>
    <w:p w:rsidR="003B4CEA" w:rsidRDefault="00FC4EE4" w:rsidP="00FC4EE4">
      <w:pPr>
        <w:pStyle w:val="HILLEL"/>
        <w:jc w:val="center"/>
        <w:rPr>
          <w:b/>
          <w:bCs/>
          <w:color w:val="C00000"/>
          <w:sz w:val="26"/>
          <w:szCs w:val="26"/>
        </w:rPr>
      </w:pPr>
      <w:r w:rsidRPr="006E4499">
        <w:rPr>
          <w:b/>
          <w:bCs/>
          <w:color w:val="C00000"/>
          <w:sz w:val="26"/>
          <w:szCs w:val="26"/>
        </w:rPr>
        <w:t>"</w:t>
      </w:r>
      <w:proofErr w:type="spellStart"/>
      <w:r w:rsidRPr="006E4499">
        <w:rPr>
          <w:b/>
          <w:bCs/>
          <w:color w:val="C00000"/>
          <w:sz w:val="26"/>
          <w:szCs w:val="26"/>
          <w:rtl/>
        </w:rPr>
        <w:t>וַיִּשָּׂא</w:t>
      </w:r>
      <w:proofErr w:type="spellEnd"/>
      <w:r w:rsidRPr="006E4499">
        <w:rPr>
          <w:b/>
          <w:bCs/>
          <w:color w:val="C00000"/>
          <w:sz w:val="26"/>
          <w:szCs w:val="26"/>
          <w:rtl/>
        </w:rPr>
        <w:t xml:space="preserve"> הָעָם אֶת בְּצֵקוֹ טֶרֶם יֶחְמָץ מִשְׁאֲרֹתָם צְרֻרֹת בְּשִׂמְלֹתָם עַל שִׁכְמָם</w:t>
      </w:r>
      <w:r w:rsidRPr="006E4499">
        <w:rPr>
          <w:b/>
          <w:bCs/>
          <w:color w:val="C00000"/>
          <w:sz w:val="26"/>
          <w:szCs w:val="26"/>
        </w:rPr>
        <w:t>"</w:t>
      </w:r>
    </w:p>
    <w:p w:rsidR="003B4CEA" w:rsidRDefault="003B4CEA" w:rsidP="00FC4EE4">
      <w:pPr>
        <w:pStyle w:val="HILLEL"/>
        <w:jc w:val="center"/>
        <w:rPr>
          <w:b/>
          <w:bCs/>
          <w:color w:val="C00000"/>
          <w:sz w:val="26"/>
          <w:szCs w:val="26"/>
        </w:rPr>
      </w:pPr>
    </w:p>
    <w:p w:rsidR="00FC4EE4" w:rsidRPr="005858EB" w:rsidRDefault="00FC4EE4" w:rsidP="003B4CEA">
      <w:pPr>
        <w:widowControl/>
        <w:suppressAutoHyphens w:val="0"/>
        <w:spacing w:after="200" w:line="276" w:lineRule="auto"/>
        <w:rPr>
          <w:sz w:val="22"/>
          <w:szCs w:val="22"/>
        </w:rPr>
      </w:pPr>
      <w:r>
        <w:rPr>
          <w:sz w:val="22"/>
          <w:szCs w:val="22"/>
        </w:rPr>
        <w:t xml:space="preserve">                                 </w:t>
      </w:r>
      <w:r>
        <w:rPr>
          <w:noProof/>
        </w:rPr>
        <w:drawing>
          <wp:inline distT="0" distB="0" distL="0" distR="0" wp14:anchorId="449CFCB5" wp14:editId="55977376">
            <wp:extent cx="1889185" cy="2193604"/>
            <wp:effectExtent l="0" t="0" r="0" b="0"/>
            <wp:docPr id="38" name="Picture 38" descr="https://media.alhatorah.org/2Shemot/12/The%20Exodus%20in%20Art/Rylands%20Hagg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alhatorah.org/2Shemot/12/The%20Exodus%20in%20Art/Rylands%20Haggadah.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572" t="4314" r="33255"/>
                    <a:stretch/>
                  </pic:blipFill>
                  <pic:spPr bwMode="auto">
                    <a:xfrm>
                      <a:off x="0" y="0"/>
                      <a:ext cx="1902465" cy="2209024"/>
                    </a:xfrm>
                    <a:prstGeom prst="rect">
                      <a:avLst/>
                    </a:prstGeom>
                    <a:noFill/>
                    <a:ln>
                      <a:noFill/>
                    </a:ln>
                    <a:extLst>
                      <a:ext uri="{53640926-AAD7-44D8-BBD7-CCE9431645EC}">
                        <a14:shadowObscured xmlns:a14="http://schemas.microsoft.com/office/drawing/2010/main"/>
                      </a:ext>
                    </a:extLst>
                  </pic:spPr>
                </pic:pic>
              </a:graphicData>
            </a:graphic>
          </wp:inline>
        </w:drawing>
      </w:r>
      <w:r>
        <w:rPr>
          <w:sz w:val="22"/>
          <w:szCs w:val="22"/>
        </w:rPr>
        <w:t xml:space="preserve">              </w:t>
      </w:r>
      <w:r>
        <w:rPr>
          <w:noProof/>
        </w:rPr>
        <w:drawing>
          <wp:inline distT="0" distB="0" distL="0" distR="0" wp14:anchorId="2E354930" wp14:editId="4D458FAD">
            <wp:extent cx="1747738" cy="2173857"/>
            <wp:effectExtent l="0" t="0" r="5080" b="0"/>
            <wp:docPr id="40" name="Picture 40" descr="https://media.alhatorah.org/2Shemot/12/The%20Exodus%20in%20Art/Golden%20Hagg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alhatorah.org/2Shemot/12/The%20Exodus%20in%20Art/Golden%20Haggada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8463" cy="2174758"/>
                    </a:xfrm>
                    <a:prstGeom prst="rect">
                      <a:avLst/>
                    </a:prstGeom>
                    <a:noFill/>
                    <a:ln>
                      <a:noFill/>
                    </a:ln>
                  </pic:spPr>
                </pic:pic>
              </a:graphicData>
            </a:graphic>
          </wp:inline>
        </w:drawing>
      </w:r>
    </w:p>
    <w:p w:rsidR="00FC4EE4" w:rsidRDefault="00FC4EE4" w:rsidP="00FC4EE4">
      <w:pPr>
        <w:rPr>
          <w:sz w:val="22"/>
          <w:szCs w:val="22"/>
        </w:rPr>
      </w:pPr>
      <w:r>
        <w:rPr>
          <w:sz w:val="22"/>
          <w:szCs w:val="22"/>
        </w:rPr>
        <w:t xml:space="preserve">                                                   </w:t>
      </w:r>
      <w:proofErr w:type="spellStart"/>
      <w:r>
        <w:rPr>
          <w:sz w:val="22"/>
          <w:szCs w:val="22"/>
        </w:rPr>
        <w:t>Rylands</w:t>
      </w:r>
      <w:proofErr w:type="spellEnd"/>
      <w:r>
        <w:rPr>
          <w:sz w:val="22"/>
          <w:szCs w:val="22"/>
        </w:rPr>
        <w:t xml:space="preserve"> </w:t>
      </w:r>
      <w:proofErr w:type="spellStart"/>
      <w:r>
        <w:rPr>
          <w:sz w:val="22"/>
          <w:szCs w:val="22"/>
        </w:rPr>
        <w:t>Haggadah</w:t>
      </w:r>
      <w:proofErr w:type="spellEnd"/>
      <w:r>
        <w:rPr>
          <w:sz w:val="22"/>
          <w:szCs w:val="22"/>
        </w:rPr>
        <w:t xml:space="preserve">                                       </w:t>
      </w:r>
      <w:proofErr w:type="gramStart"/>
      <w:r>
        <w:rPr>
          <w:sz w:val="22"/>
          <w:szCs w:val="22"/>
        </w:rPr>
        <w:t>The</w:t>
      </w:r>
      <w:proofErr w:type="gramEnd"/>
      <w:r>
        <w:rPr>
          <w:sz w:val="22"/>
          <w:szCs w:val="22"/>
        </w:rPr>
        <w:t xml:space="preserve"> Golden Haggadah</w:t>
      </w:r>
    </w:p>
    <w:p w:rsidR="009259AD" w:rsidRDefault="009259AD" w:rsidP="00FC4EE4">
      <w:pPr>
        <w:jc w:val="center"/>
        <w:rPr>
          <w:i/>
          <w:iCs/>
        </w:rPr>
      </w:pPr>
    </w:p>
    <w:p w:rsidR="00FC4EE4" w:rsidRPr="00F60A58" w:rsidRDefault="006B0C79" w:rsidP="00FC4EE4">
      <w:pPr>
        <w:jc w:val="center"/>
        <w:rPr>
          <w:i/>
          <w:iCs/>
        </w:rPr>
      </w:pPr>
      <w:r>
        <w:rPr>
          <w:i/>
          <w:iCs/>
        </w:rPr>
        <w:t>Where is</w:t>
      </w:r>
      <w:r w:rsidR="00FC4EE4" w:rsidRPr="00F60A58">
        <w:rPr>
          <w:i/>
          <w:iCs/>
        </w:rPr>
        <w:t xml:space="preserve"> the Israelite's unbaked dough in each of the above depictions of the Exodus? </w:t>
      </w:r>
    </w:p>
    <w:p w:rsidR="00FC4EE4" w:rsidRDefault="00FC4EE4" w:rsidP="00FC4EE4">
      <w:pPr>
        <w:jc w:val="center"/>
        <w:rPr>
          <w:i/>
          <w:iCs/>
        </w:rPr>
      </w:pPr>
      <w:r w:rsidRPr="00F60A58">
        <w:rPr>
          <w:i/>
          <w:iCs/>
        </w:rPr>
        <w:t xml:space="preserve">What does </w:t>
      </w:r>
      <w:r w:rsidRPr="00F60A58">
        <w:rPr>
          <w:rFonts w:asciiTheme="majorBidi" w:hAnsiTheme="majorBidi" w:cstheme="majorBidi"/>
          <w:b/>
          <w:bCs/>
          <w:i/>
          <w:iCs/>
        </w:rPr>
        <w:t>"</w:t>
      </w:r>
      <w:r w:rsidRPr="00F60A58">
        <w:rPr>
          <w:rFonts w:asciiTheme="majorBidi" w:hAnsiTheme="majorBidi" w:cstheme="majorBidi"/>
          <w:i/>
          <w:iCs/>
          <w:rtl/>
        </w:rPr>
        <w:t>מִשְׁאֲרֹתָם</w:t>
      </w:r>
      <w:r w:rsidRPr="00F60A58">
        <w:rPr>
          <w:rFonts w:asciiTheme="majorBidi" w:hAnsiTheme="majorBidi" w:cstheme="majorBidi"/>
          <w:b/>
          <w:bCs/>
          <w:i/>
          <w:iCs/>
        </w:rPr>
        <w:t>"</w:t>
      </w:r>
      <w:r w:rsidRPr="00F60A58">
        <w:rPr>
          <w:i/>
          <w:iCs/>
        </w:rPr>
        <w:t xml:space="preserve"> mean?  Where did they put the dough as they left?</w:t>
      </w:r>
    </w:p>
    <w:p w:rsidR="00FC4EE4" w:rsidRPr="0098306E" w:rsidRDefault="00FC4EE4" w:rsidP="00FC4EE4">
      <w:pPr>
        <w:jc w:val="center"/>
        <w:rPr>
          <w:i/>
          <w:iCs/>
          <w:sz w:val="8"/>
          <w:szCs w:val="8"/>
        </w:rPr>
      </w:pPr>
    </w:p>
    <w:p w:rsidR="00FC4EE4" w:rsidRDefault="00FC4EE4" w:rsidP="00FC4EE4">
      <w:pPr>
        <w:jc w:val="center"/>
        <w:rPr>
          <w:b/>
          <w:bCs/>
          <w:sz w:val="22"/>
          <w:szCs w:val="22"/>
        </w:rPr>
      </w:pPr>
      <w:r w:rsidRPr="0098306E">
        <w:rPr>
          <w:b/>
          <w:bCs/>
          <w:sz w:val="22"/>
          <w:szCs w:val="22"/>
        </w:rPr>
        <w:t xml:space="preserve">See: </w:t>
      </w:r>
      <w:hyperlink r:id="rId51" w:history="1">
        <w:r w:rsidRPr="0098306E">
          <w:rPr>
            <w:rStyle w:val="Hyperlink"/>
            <w:b/>
            <w:bCs/>
            <w:sz w:val="22"/>
            <w:szCs w:val="22"/>
          </w:rPr>
          <w:t>https://alhatorah.org/The_Exodus_in_Art</w:t>
        </w:r>
      </w:hyperlink>
      <w:r w:rsidRPr="0098306E">
        <w:rPr>
          <w:b/>
          <w:bCs/>
          <w:sz w:val="22"/>
          <w:szCs w:val="22"/>
        </w:rPr>
        <w:t xml:space="preserve"> </w:t>
      </w:r>
    </w:p>
    <w:p w:rsidR="002033F1" w:rsidRPr="008D4BCC" w:rsidRDefault="002033F1" w:rsidP="002033F1">
      <w:pPr>
        <w:pStyle w:val="notes"/>
        <w:rPr>
          <w:rFonts w:cstheme="minorHAnsi"/>
          <w:sz w:val="32"/>
          <w:szCs w:val="32"/>
        </w:rPr>
      </w:pPr>
    </w:p>
    <w:p w:rsidR="002033F1" w:rsidRDefault="002033F1" w:rsidP="002033F1">
      <w:pPr>
        <w:pStyle w:val="notes"/>
        <w:jc w:val="center"/>
        <w:rPr>
          <w:rFonts w:cstheme="minorHAnsi"/>
        </w:rPr>
      </w:pPr>
      <w:r>
        <w:rPr>
          <w:noProof/>
        </w:rPr>
        <w:drawing>
          <wp:inline distT="0" distB="0" distL="0" distR="0" wp14:anchorId="00A5C681" wp14:editId="72BCF07E">
            <wp:extent cx="432759" cy="370936"/>
            <wp:effectExtent l="0" t="0" r="5715" b="0"/>
            <wp:docPr id="58" name="Picture 58"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93" t="5000" r="19213"/>
                    <a:stretch/>
                  </pic:blipFill>
                  <pic:spPr bwMode="auto">
                    <a:xfrm>
                      <a:off x="0" y="0"/>
                      <a:ext cx="434728" cy="3726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63035D" wp14:editId="5284FA40">
            <wp:extent cx="432759" cy="370936"/>
            <wp:effectExtent l="0" t="0" r="5715" b="0"/>
            <wp:docPr id="57" name="Picture 57"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93" t="5000" r="19213"/>
                    <a:stretch/>
                  </pic:blipFill>
                  <pic:spPr bwMode="auto">
                    <a:xfrm>
                      <a:off x="0" y="0"/>
                      <a:ext cx="434728" cy="3726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813F91" wp14:editId="4370811B">
            <wp:extent cx="431320" cy="369703"/>
            <wp:effectExtent l="0" t="0" r="6985" b="0"/>
            <wp:docPr id="29" name="Picture 29" descr="Passover  Matz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over  Matza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193" t="5000" r="19213"/>
                    <a:stretch/>
                  </pic:blipFill>
                  <pic:spPr bwMode="auto">
                    <a:xfrm>
                      <a:off x="0" y="0"/>
                      <a:ext cx="434728" cy="372624"/>
                    </a:xfrm>
                    <a:prstGeom prst="rect">
                      <a:avLst/>
                    </a:prstGeom>
                    <a:noFill/>
                    <a:ln>
                      <a:noFill/>
                    </a:ln>
                    <a:extLst>
                      <a:ext uri="{53640926-AAD7-44D8-BBD7-CCE9431645EC}">
                        <a14:shadowObscured xmlns:a14="http://schemas.microsoft.com/office/drawing/2010/main"/>
                      </a:ext>
                    </a:extLst>
                  </pic:spPr>
                </pic:pic>
              </a:graphicData>
            </a:graphic>
          </wp:inline>
        </w:drawing>
      </w:r>
    </w:p>
    <w:p w:rsidR="002033F1" w:rsidRPr="008D4BCC" w:rsidRDefault="002033F1" w:rsidP="002033F1">
      <w:pPr>
        <w:pStyle w:val="notes"/>
        <w:jc w:val="center"/>
        <w:rPr>
          <w:rFonts w:cstheme="minorHAnsi"/>
          <w:sz w:val="32"/>
          <w:szCs w:val="32"/>
        </w:rPr>
      </w:pPr>
    </w:p>
    <w:p w:rsidR="00FC4EE4" w:rsidRPr="00C71639" w:rsidRDefault="00FC4EE4" w:rsidP="00FC4EE4">
      <w:pPr>
        <w:pStyle w:val="Heading1"/>
        <w:rPr>
          <w:sz w:val="38"/>
          <w:szCs w:val="38"/>
        </w:rPr>
      </w:pPr>
      <w:bookmarkStart w:id="41" w:name="_Toc67306060"/>
      <w:r w:rsidRPr="00C71639">
        <w:rPr>
          <w:sz w:val="38"/>
          <w:szCs w:val="38"/>
        </w:rPr>
        <w:t>Excursus: Understanding Why</w:t>
      </w:r>
      <w:bookmarkEnd w:id="41"/>
    </w:p>
    <w:p w:rsidR="00FC4EE4" w:rsidRPr="00B737D7" w:rsidRDefault="00FC4EE4" w:rsidP="00FC4EE4">
      <w:pPr>
        <w:pStyle w:val="NEIMA"/>
        <w:jc w:val="center"/>
        <w:rPr>
          <w:rFonts w:ascii="Calibri" w:hAnsi="Calibri"/>
          <w:b/>
          <w:bCs/>
          <w:sz w:val="26"/>
          <w:szCs w:val="26"/>
        </w:rPr>
      </w:pPr>
    </w:p>
    <w:p w:rsidR="00FC4EE4" w:rsidRPr="00A64171" w:rsidRDefault="00FC4EE4" w:rsidP="00FC4EE4">
      <w:pPr>
        <w:pStyle w:val="HILLEL"/>
        <w:jc w:val="center"/>
        <w:rPr>
          <w:b/>
          <w:bCs/>
          <w:sz w:val="28"/>
          <w:szCs w:val="28"/>
        </w:rPr>
      </w:pPr>
      <w:r w:rsidRPr="00A64171">
        <w:rPr>
          <w:b/>
          <w:bCs/>
          <w:sz w:val="28"/>
          <w:szCs w:val="28"/>
        </w:rPr>
        <w:t>Purposes of the Egyptian Bondage – Guided Study</w:t>
      </w:r>
    </w:p>
    <w:p w:rsidR="00FC4EE4" w:rsidRPr="00BE245C" w:rsidRDefault="008611C1" w:rsidP="00FC4EE4">
      <w:pPr>
        <w:pStyle w:val="HILLEL"/>
        <w:jc w:val="center"/>
        <w:rPr>
          <w:b/>
          <w:bCs/>
          <w:sz w:val="20"/>
          <w:szCs w:val="20"/>
          <w:u w:val="single"/>
        </w:rPr>
      </w:pPr>
      <w:hyperlink r:id="rId53" w:history="1">
        <w:r w:rsidR="00FC4EE4" w:rsidRPr="00BE245C">
          <w:rPr>
            <w:rStyle w:val="Hyperlink"/>
            <w:rFonts w:ascii="Calibri" w:hAnsi="Calibri"/>
            <w:sz w:val="20"/>
            <w:szCs w:val="20"/>
          </w:rPr>
          <w:t>http://alhatorah.org/Purposes_of_the_Egyptian_Bondage</w:t>
        </w:r>
      </w:hyperlink>
    </w:p>
    <w:p w:rsidR="00FC4EE4" w:rsidRDefault="00FC4EE4" w:rsidP="00FC4EE4">
      <w:pPr>
        <w:pStyle w:val="HILLEL"/>
        <w:ind w:left="68" w:firstLine="9"/>
        <w:jc w:val="center"/>
        <w:rPr>
          <w:b/>
          <w:bCs/>
          <w:szCs w:val="28"/>
          <w:u w:val="single"/>
        </w:rPr>
      </w:pPr>
    </w:p>
    <w:p w:rsidR="00FC4EE4" w:rsidRPr="00AB4A12" w:rsidRDefault="00FC4EE4" w:rsidP="00FC4EE4">
      <w:pPr>
        <w:pStyle w:val="HILLEL"/>
        <w:ind w:left="68" w:firstLine="9"/>
        <w:jc w:val="center"/>
        <w:rPr>
          <w:rFonts w:ascii="Calibri" w:hAnsi="Calibri"/>
          <w:b/>
          <w:bCs/>
          <w:szCs w:val="28"/>
          <w:u w:val="single"/>
        </w:rPr>
      </w:pPr>
      <w:r w:rsidRPr="00AB4A12">
        <w:rPr>
          <w:rFonts w:ascii="Calibri" w:hAnsi="Calibri"/>
          <w:b/>
          <w:bCs/>
          <w:szCs w:val="28"/>
          <w:u w:val="single"/>
        </w:rPr>
        <w:t>The Decree – Bereshit 15:13-14</w:t>
      </w:r>
    </w:p>
    <w:p w:rsidR="00FC4EE4" w:rsidRDefault="00FC4EE4" w:rsidP="00FC4EE4">
      <w:pPr>
        <w:pStyle w:val="NEIMA"/>
        <w:bidi/>
        <w:jc w:val="center"/>
        <w:rPr>
          <w:rFonts w:cs="David"/>
          <w:u w:val="single"/>
          <w:rtl/>
        </w:rPr>
      </w:pPr>
      <w:r>
        <w:rPr>
          <w:rFonts w:ascii="Calibri" w:hAnsi="Calibri"/>
          <w:b/>
          <w:bCs/>
          <w:noProof/>
          <w:szCs w:val="28"/>
          <w:u w:val="single"/>
        </w:rPr>
        <mc:AlternateContent>
          <mc:Choice Requires="wps">
            <w:drawing>
              <wp:anchor distT="0" distB="0" distL="114300" distR="114300" simplePos="0" relativeHeight="251691008" behindDoc="1" locked="0" layoutInCell="1" allowOverlap="1" wp14:anchorId="4E15C412" wp14:editId="340FC985">
                <wp:simplePos x="0" y="0"/>
                <wp:positionH relativeFrom="column">
                  <wp:posOffset>418381</wp:posOffset>
                </wp:positionH>
                <wp:positionV relativeFrom="paragraph">
                  <wp:posOffset>115199</wp:posOffset>
                </wp:positionV>
                <wp:extent cx="5460245" cy="552090"/>
                <wp:effectExtent l="0" t="0" r="26670" b="1968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245" cy="552090"/>
                        </a:xfrm>
                        <a:prstGeom prst="rect">
                          <a:avLst/>
                        </a:prstGeom>
                        <a:solidFill>
                          <a:srgbClr val="FFFFFF"/>
                        </a:solidFill>
                        <a:ln w="9525">
                          <a:solidFill>
                            <a:srgbClr val="000000"/>
                          </a:solidFill>
                          <a:miter lim="800000"/>
                          <a:headEnd/>
                          <a:tailEnd/>
                        </a:ln>
                      </wps:spPr>
                      <wps:txbx>
                        <w:txbxContent>
                          <w:p w:rsidR="008611C1" w:rsidRDefault="008611C1" w:rsidP="00FC4EE4">
                            <w:pPr>
                              <w:bidi/>
                              <w:jc w:val="center"/>
                              <w:rPr>
                                <w:rtl/>
                              </w:rPr>
                            </w:pPr>
                          </w:p>
                          <w:p w:rsidR="008611C1" w:rsidRDefault="008611C1" w:rsidP="00FC4EE4">
                            <w:pPr>
                              <w:bidi/>
                              <w:jc w:val="center"/>
                              <w:rPr>
                                <w:rtl/>
                              </w:rPr>
                            </w:pPr>
                          </w:p>
                          <w:p w:rsidR="008611C1" w:rsidRDefault="008611C1" w:rsidP="00FC4EE4">
                            <w:pPr>
                              <w:jc w:val="center"/>
                            </w:pPr>
                          </w:p>
                          <w:p w:rsidR="008611C1" w:rsidRDefault="008611C1" w:rsidP="00FC4EE4">
                            <w:pPr>
                              <w:bidi/>
                            </w:pPr>
                          </w:p>
                          <w:p w:rsidR="008611C1" w:rsidRDefault="008611C1" w:rsidP="00FC4EE4">
                            <w:pPr>
                              <w:bidi/>
                            </w:pPr>
                          </w:p>
                          <w:p w:rsidR="008611C1" w:rsidRDefault="008611C1" w:rsidP="00FC4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1" type="#_x0000_t202" style="position:absolute;left:0;text-align:left;margin-left:32.95pt;margin-top:9.05pt;width:429.95pt;height:43.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ALgIAAFo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">
                <v:textbox>
                  <w:txbxContent>
                    <w:p w:rsidR="008611C1" w:rsidRDefault="008611C1" w:rsidP="00FC4EE4">
                      <w:pPr>
                        <w:bidi/>
                        <w:jc w:val="center"/>
                        <w:rPr>
                          <w:rtl/>
                        </w:rPr>
                      </w:pPr>
                    </w:p>
                    <w:p w:rsidR="008611C1" w:rsidRDefault="008611C1" w:rsidP="00FC4EE4">
                      <w:pPr>
                        <w:bidi/>
                        <w:jc w:val="center"/>
                        <w:rPr>
                          <w:rtl/>
                        </w:rPr>
                      </w:pPr>
                    </w:p>
                    <w:p w:rsidR="008611C1" w:rsidRDefault="008611C1" w:rsidP="00FC4EE4">
                      <w:pPr>
                        <w:jc w:val="center"/>
                      </w:pPr>
                    </w:p>
                    <w:p w:rsidR="008611C1" w:rsidRDefault="008611C1" w:rsidP="00FC4EE4">
                      <w:pPr>
                        <w:bidi/>
                      </w:pPr>
                    </w:p>
                    <w:p w:rsidR="008611C1" w:rsidRDefault="008611C1" w:rsidP="00FC4EE4">
                      <w:pPr>
                        <w:bidi/>
                      </w:pPr>
                    </w:p>
                    <w:p w:rsidR="008611C1" w:rsidRDefault="008611C1" w:rsidP="00FC4EE4"/>
                  </w:txbxContent>
                </v:textbox>
              </v:shape>
            </w:pict>
          </mc:Fallback>
        </mc:AlternateContent>
      </w:r>
    </w:p>
    <w:p w:rsidR="00FC4EE4" w:rsidRPr="00DD05BF" w:rsidRDefault="00FC4EE4" w:rsidP="002033F1">
      <w:pPr>
        <w:pStyle w:val="NoSpacing"/>
        <w:rPr>
          <w:rtl/>
        </w:rPr>
      </w:pPr>
      <w:proofErr w:type="gramStart"/>
      <w:r w:rsidRPr="00DD05BF">
        <w:t>)</w:t>
      </w:r>
      <w:proofErr w:type="spellStart"/>
      <w:r w:rsidRPr="00DD05BF">
        <w:rPr>
          <w:rtl/>
        </w:rPr>
        <w:t>יג</w:t>
      </w:r>
      <w:proofErr w:type="spellEnd"/>
      <w:proofErr w:type="gramEnd"/>
      <w:r w:rsidRPr="00DD05BF">
        <w:rPr>
          <w:rtl/>
        </w:rPr>
        <w:t>) וַיֹּאמֶר לְאַבְרָם יָדֹעַ תֵּדַע כִּי גֵר יִהְיֶה זַרְעֲךָ בְּאֶרֶץ לֹא לָהֶם וַעֲבָדוּם וְעִנּוּ אֹתָם אַרְבַּע מֵאוֹת שָׁנָה.</w:t>
      </w:r>
    </w:p>
    <w:p w:rsidR="00FC4EE4" w:rsidRPr="00DD05BF" w:rsidRDefault="00FC4EE4" w:rsidP="002033F1">
      <w:pPr>
        <w:pStyle w:val="NoSpacing"/>
        <w:rPr>
          <w:rtl/>
        </w:rPr>
      </w:pPr>
      <w:r w:rsidRPr="00DD05BF">
        <w:rPr>
          <w:rtl/>
        </w:rPr>
        <w:t xml:space="preserve"> (יד) וְגַם אֶת הַגּוֹי אֲשֶׁר יַעֲבֹדוּ דָּן אָנֹכִי וְאַחֲרֵי כֵן יֵצְאוּ בִּרְכֻשׁ גָּדוֹל.</w:t>
      </w:r>
    </w:p>
    <w:p w:rsidR="00FC4EE4" w:rsidRDefault="00FC4EE4" w:rsidP="00FC4EE4">
      <w:pPr>
        <w:pStyle w:val="NEIMA"/>
        <w:jc w:val="center"/>
      </w:pPr>
    </w:p>
    <w:p w:rsidR="00FC4EE4" w:rsidRPr="00BF33FD" w:rsidRDefault="00FC4EE4" w:rsidP="00FC4EE4">
      <w:pPr>
        <w:pStyle w:val="Hillel1"/>
        <w:jc w:val="center"/>
        <w:rPr>
          <w:i/>
          <w:iCs/>
          <w:sz w:val="23"/>
          <w:szCs w:val="23"/>
        </w:rPr>
      </w:pPr>
      <w:r w:rsidRPr="00BF33FD">
        <w:rPr>
          <w:i/>
          <w:iCs/>
          <w:sz w:val="23"/>
          <w:szCs w:val="23"/>
        </w:rPr>
        <w:t xml:space="preserve">Already at the Covenant </w:t>
      </w:r>
      <w:proofErr w:type="gramStart"/>
      <w:r w:rsidRPr="00BF33FD">
        <w:rPr>
          <w:i/>
          <w:iCs/>
          <w:sz w:val="23"/>
          <w:szCs w:val="23"/>
        </w:rPr>
        <w:t>Between</w:t>
      </w:r>
      <w:proofErr w:type="gramEnd"/>
      <w:r w:rsidRPr="00BF33FD">
        <w:rPr>
          <w:i/>
          <w:iCs/>
          <w:sz w:val="23"/>
          <w:szCs w:val="23"/>
        </w:rPr>
        <w:t xml:space="preserve"> the Pieces, Avraham is told that his descendants will be exiled and enslaved for 400 years</w:t>
      </w:r>
      <w:r w:rsidR="0008599B">
        <w:rPr>
          <w:i/>
          <w:iCs/>
          <w:sz w:val="23"/>
          <w:szCs w:val="23"/>
        </w:rPr>
        <w:t xml:space="preserve">.  </w:t>
      </w:r>
      <w:r w:rsidRPr="00BF33FD">
        <w:rPr>
          <w:i/>
          <w:iCs/>
          <w:sz w:val="23"/>
          <w:szCs w:val="23"/>
        </w:rPr>
        <w:t>But why was such a decree necessary?  In general, how are we to understand why suffering is sometimes part of the Divine plan?</w:t>
      </w:r>
    </w:p>
    <w:p w:rsidR="00FC4EE4" w:rsidRPr="00BF33FD" w:rsidRDefault="00FC4EE4" w:rsidP="00FC4EE4">
      <w:pPr>
        <w:pStyle w:val="Hillel1"/>
        <w:jc w:val="center"/>
        <w:rPr>
          <w:i/>
          <w:iCs/>
          <w:sz w:val="20"/>
          <w:szCs w:val="20"/>
        </w:rPr>
      </w:pPr>
    </w:p>
    <w:p w:rsidR="00966545" w:rsidRDefault="00FC4EE4" w:rsidP="00FC4EE4">
      <w:pPr>
        <w:pStyle w:val="Hillel1"/>
        <w:jc w:val="center"/>
        <w:rPr>
          <w:i/>
          <w:iCs/>
          <w:sz w:val="23"/>
          <w:szCs w:val="23"/>
        </w:rPr>
      </w:pPr>
      <w:r w:rsidRPr="00BF33FD">
        <w:rPr>
          <w:i/>
          <w:iCs/>
          <w:sz w:val="23"/>
          <w:szCs w:val="23"/>
        </w:rPr>
        <w:t xml:space="preserve">Had the Israelites had never gone down to Egypt, how would the </w:t>
      </w:r>
    </w:p>
    <w:p w:rsidR="00FC4EE4" w:rsidRDefault="00FC4EE4" w:rsidP="00FC4EE4">
      <w:pPr>
        <w:pStyle w:val="Hillel1"/>
        <w:jc w:val="center"/>
        <w:rPr>
          <w:i/>
          <w:iCs/>
          <w:sz w:val="23"/>
          <w:szCs w:val="23"/>
        </w:rPr>
      </w:pPr>
      <w:proofErr w:type="gramStart"/>
      <w:r w:rsidRPr="00BF33FD">
        <w:rPr>
          <w:i/>
          <w:iCs/>
          <w:sz w:val="23"/>
          <w:szCs w:val="23"/>
        </w:rPr>
        <w:t>course</w:t>
      </w:r>
      <w:proofErr w:type="gramEnd"/>
      <w:r w:rsidRPr="00BF33FD">
        <w:rPr>
          <w:i/>
          <w:iCs/>
          <w:sz w:val="23"/>
          <w:szCs w:val="23"/>
        </w:rPr>
        <w:t xml:space="preserve"> of Jewish history have been different?</w:t>
      </w:r>
    </w:p>
    <w:p w:rsidR="00C71639" w:rsidRDefault="00C71639" w:rsidP="00FC4EE4">
      <w:pPr>
        <w:pStyle w:val="Hillel1"/>
        <w:jc w:val="center"/>
        <w:rPr>
          <w:i/>
          <w:iCs/>
          <w:sz w:val="23"/>
          <w:szCs w:val="23"/>
        </w:rPr>
      </w:pPr>
    </w:p>
    <w:p w:rsidR="002033F1" w:rsidRPr="002033F1" w:rsidRDefault="002033F1" w:rsidP="00FC4EE4">
      <w:pPr>
        <w:pStyle w:val="Hillel1"/>
        <w:jc w:val="center"/>
        <w:rPr>
          <w:i/>
          <w:iCs/>
          <w:sz w:val="16"/>
          <w:szCs w:val="16"/>
        </w:rPr>
      </w:pPr>
    </w:p>
    <w:p w:rsidR="00FC4EE4" w:rsidRPr="002D5539" w:rsidRDefault="00FC4EE4" w:rsidP="00FC4EE4">
      <w:pPr>
        <w:pStyle w:val="Heading2"/>
      </w:pPr>
      <w:bookmarkStart w:id="42" w:name="_Toc67306061"/>
      <w:proofErr w:type="gramStart"/>
      <w:r>
        <w:t>I</w:t>
      </w:r>
      <w:r w:rsidR="0008599B">
        <w:t xml:space="preserve">.  </w:t>
      </w:r>
      <w:r w:rsidRPr="002D5539">
        <w:t>"</w:t>
      </w:r>
      <w:proofErr w:type="gramEnd"/>
      <w:r w:rsidRPr="002D5539">
        <w:t>We Deserved It..."</w:t>
      </w:r>
      <w:bookmarkEnd w:id="42"/>
    </w:p>
    <w:p w:rsidR="00B113EE" w:rsidRDefault="00B113EE" w:rsidP="00CD7378">
      <w:pPr>
        <w:pStyle w:val="NEIMA"/>
        <w:rPr>
          <w:rFonts w:ascii="Calibri" w:hAnsi="Calibri"/>
          <w:sz w:val="23"/>
          <w:szCs w:val="23"/>
        </w:rPr>
      </w:pPr>
    </w:p>
    <w:p w:rsidR="00FC4EE4" w:rsidRPr="00CD7378" w:rsidRDefault="00FC4EE4" w:rsidP="00CD7378">
      <w:pPr>
        <w:pStyle w:val="NEIMA"/>
        <w:rPr>
          <w:rFonts w:ascii="Calibri" w:hAnsi="Calibri"/>
          <w:sz w:val="23"/>
          <w:szCs w:val="23"/>
        </w:rPr>
      </w:pPr>
      <w:r w:rsidRPr="00CD7378">
        <w:rPr>
          <w:rFonts w:ascii="Calibri" w:hAnsi="Calibri"/>
          <w:sz w:val="23"/>
          <w:szCs w:val="23"/>
        </w:rPr>
        <w:t>This approach assumes that the exile and/or bondage came as a punishment for sin</w:t>
      </w:r>
      <w:r w:rsidR="0008599B">
        <w:rPr>
          <w:rFonts w:ascii="Calibri" w:hAnsi="Calibri"/>
          <w:sz w:val="23"/>
          <w:szCs w:val="23"/>
        </w:rPr>
        <w:t xml:space="preserve">.  </w:t>
      </w:r>
      <w:r w:rsidR="00CD7378">
        <w:rPr>
          <w:rFonts w:ascii="Calibri" w:hAnsi="Calibri"/>
          <w:sz w:val="23"/>
          <w:szCs w:val="23"/>
        </w:rPr>
        <w:t>C</w:t>
      </w:r>
      <w:r w:rsidRPr="00CD7378">
        <w:rPr>
          <w:rFonts w:ascii="Calibri" w:hAnsi="Calibri"/>
          <w:sz w:val="23"/>
          <w:szCs w:val="23"/>
        </w:rPr>
        <w:t>ommentators, though, disagree regarding both which sin was the ultimate cause of the suffering and who was the blameworthy party</w:t>
      </w:r>
      <w:r w:rsidR="0008599B">
        <w:rPr>
          <w:rFonts w:ascii="Calibri" w:hAnsi="Calibri"/>
          <w:sz w:val="23"/>
          <w:szCs w:val="23"/>
        </w:rPr>
        <w:t xml:space="preserve">.  </w:t>
      </w:r>
    </w:p>
    <w:p w:rsidR="00FC4EE4" w:rsidRPr="008F1D39" w:rsidRDefault="00FC4EE4" w:rsidP="00FC4EE4">
      <w:pPr>
        <w:pStyle w:val="NEIMA"/>
        <w:jc w:val="center"/>
        <w:rPr>
          <w:rFonts w:ascii="Calibri" w:hAnsi="Calibri"/>
          <w:i/>
          <w:iCs/>
          <w:sz w:val="20"/>
          <w:szCs w:val="20"/>
        </w:rPr>
      </w:pPr>
    </w:p>
    <w:p w:rsidR="00FC4EE4" w:rsidRDefault="00FC4EE4" w:rsidP="00FC4EE4">
      <w:pPr>
        <w:pStyle w:val="NEIMA"/>
        <w:bidi/>
        <w:jc w:val="center"/>
        <w:rPr>
          <w:rFonts w:ascii="Calibri" w:hAnsi="Calibri"/>
          <w:u w:val="single"/>
        </w:rPr>
      </w:pPr>
      <w:r w:rsidRPr="00B706B3">
        <w:rPr>
          <w:rFonts w:ascii="Calibri" w:hAnsi="Calibri"/>
          <w:u w:val="single"/>
        </w:rPr>
        <w:t xml:space="preserve">Source #1 – Avraham's Fault </w:t>
      </w:r>
    </w:p>
    <w:p w:rsidR="00B113EE" w:rsidRDefault="00B113EE" w:rsidP="008F1D39">
      <w:pPr>
        <w:pStyle w:val="NEIMA"/>
        <w:bidi/>
        <w:jc w:val="center"/>
        <w:rPr>
          <w:b/>
          <w:bCs/>
          <w:u w:val="single"/>
          <w:rtl/>
        </w:rPr>
      </w:pPr>
    </w:p>
    <w:p w:rsidR="00B113EE" w:rsidRPr="00B113EE" w:rsidRDefault="00B113EE" w:rsidP="00B113EE">
      <w:pPr>
        <w:pStyle w:val="NEIMA"/>
        <w:bidi/>
        <w:jc w:val="right"/>
        <w:rPr>
          <w:rFonts w:asciiTheme="minorHAnsi" w:hAnsiTheme="minorHAnsi" w:cstheme="minorHAnsi"/>
          <w:sz w:val="23"/>
          <w:szCs w:val="23"/>
          <w:rtl/>
        </w:rPr>
      </w:pPr>
      <w:r w:rsidRPr="00B113EE">
        <w:rPr>
          <w:rFonts w:asciiTheme="minorHAnsi" w:hAnsiTheme="minorHAnsi" w:cstheme="minorHAnsi"/>
          <w:sz w:val="23"/>
          <w:szCs w:val="23"/>
        </w:rPr>
        <w:t xml:space="preserve">Shemuel in </w:t>
      </w:r>
      <w:proofErr w:type="spellStart"/>
      <w:r w:rsidRPr="00B113EE">
        <w:rPr>
          <w:rFonts w:asciiTheme="minorHAnsi" w:hAnsiTheme="minorHAnsi" w:cstheme="minorHAnsi"/>
          <w:sz w:val="23"/>
          <w:szCs w:val="23"/>
        </w:rPr>
        <w:t>Bavli</w:t>
      </w:r>
      <w:proofErr w:type="spellEnd"/>
      <w:r w:rsidRPr="00B113EE">
        <w:rPr>
          <w:rFonts w:asciiTheme="minorHAnsi" w:hAnsiTheme="minorHAnsi" w:cstheme="minorHAnsi"/>
          <w:sz w:val="23"/>
          <w:szCs w:val="23"/>
        </w:rPr>
        <w:t xml:space="preserve"> </w:t>
      </w:r>
      <w:proofErr w:type="spellStart"/>
      <w:r w:rsidRPr="00B113EE">
        <w:rPr>
          <w:rFonts w:asciiTheme="minorHAnsi" w:hAnsiTheme="minorHAnsi" w:cstheme="minorHAnsi"/>
          <w:sz w:val="23"/>
          <w:szCs w:val="23"/>
        </w:rPr>
        <w:t>Nedarim</w:t>
      </w:r>
      <w:proofErr w:type="spellEnd"/>
      <w:r w:rsidRPr="00B113EE">
        <w:rPr>
          <w:rFonts w:asciiTheme="minorHAnsi" w:hAnsiTheme="minorHAnsi" w:cstheme="minorHAnsi"/>
          <w:sz w:val="23"/>
          <w:szCs w:val="23"/>
        </w:rPr>
        <w:t xml:space="preserve"> blames Avraham for displaying a lack of faith in Hashem when he requested a sign that he would inherit the land.</w:t>
      </w:r>
    </w:p>
    <w:p w:rsidR="00FC4EE4" w:rsidRPr="00EA1437" w:rsidRDefault="00FC4EE4" w:rsidP="00B113EE">
      <w:pPr>
        <w:pStyle w:val="NEIMA"/>
        <w:bidi/>
        <w:jc w:val="center"/>
        <w:rPr>
          <w:b/>
          <w:bCs/>
          <w:u w:val="single"/>
          <w:rtl/>
        </w:rPr>
      </w:pPr>
      <w:r>
        <w:rPr>
          <w:rFonts w:hint="cs"/>
          <w:b/>
          <w:bCs/>
          <w:noProof/>
          <w:u w:val="single"/>
          <w:rtl/>
        </w:rPr>
        <mc:AlternateContent>
          <mc:Choice Requires="wps">
            <w:drawing>
              <wp:anchor distT="0" distB="0" distL="114300" distR="114300" simplePos="0" relativeHeight="251686912" behindDoc="1" locked="0" layoutInCell="1" allowOverlap="1" wp14:anchorId="29403F53" wp14:editId="20CA0941">
                <wp:simplePos x="0" y="0"/>
                <wp:positionH relativeFrom="column">
                  <wp:posOffset>-47445</wp:posOffset>
                </wp:positionH>
                <wp:positionV relativeFrom="paragraph">
                  <wp:posOffset>152099</wp:posOffset>
                </wp:positionV>
                <wp:extent cx="6306185" cy="879895"/>
                <wp:effectExtent l="0" t="0" r="18415" b="1587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879895"/>
                        </a:xfrm>
                        <a:prstGeom prst="rect">
                          <a:avLst/>
                        </a:prstGeom>
                        <a:solidFill>
                          <a:srgbClr val="FFFFFF"/>
                        </a:solidFill>
                        <a:ln w="9525">
                          <a:solidFill>
                            <a:srgbClr val="000000"/>
                          </a:solidFill>
                          <a:miter lim="800000"/>
                          <a:headEnd/>
                          <a:tailEnd/>
                        </a:ln>
                      </wps:spPr>
                      <wps:txb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2" type="#_x0000_t202" style="position:absolute;left:0;text-align:left;margin-left:-3.75pt;margin-top:12pt;width:496.55pt;height:6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">
                <v:textbo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v:textbox>
              </v:shape>
            </w:pict>
          </mc:Fallback>
        </mc:AlternateContent>
      </w:r>
    </w:p>
    <w:p w:rsidR="00FC4EE4" w:rsidRPr="002033F1" w:rsidRDefault="00FC4EE4" w:rsidP="002033F1">
      <w:pPr>
        <w:pStyle w:val="NoSpacing"/>
        <w:rPr>
          <w:u w:val="single"/>
        </w:rPr>
      </w:pPr>
      <w:r w:rsidRPr="002033F1">
        <w:rPr>
          <w:u w:val="single"/>
          <w:rtl/>
        </w:rPr>
        <w:t>בבלי נדרים ל"ב.</w:t>
      </w:r>
    </w:p>
    <w:p w:rsidR="00FC4EE4" w:rsidRPr="00DD05BF" w:rsidRDefault="00FC4EE4" w:rsidP="002033F1">
      <w:pPr>
        <w:pStyle w:val="NoSpacing"/>
      </w:pPr>
      <w:r w:rsidRPr="00DD05BF">
        <w:rPr>
          <w:rtl/>
        </w:rPr>
        <w:t xml:space="preserve">אמר רבי </w:t>
      </w:r>
      <w:proofErr w:type="spellStart"/>
      <w:r w:rsidRPr="00DD05BF">
        <w:rPr>
          <w:rtl/>
        </w:rPr>
        <w:t>אבהו</w:t>
      </w:r>
      <w:proofErr w:type="spellEnd"/>
      <w:r w:rsidRPr="00DD05BF">
        <w:rPr>
          <w:rtl/>
        </w:rPr>
        <w:t xml:space="preserve"> אמר רבי אלעזר מפני מה נענש אברהם אבינו </w:t>
      </w:r>
      <w:proofErr w:type="spellStart"/>
      <w:r w:rsidRPr="00DD05BF">
        <w:rPr>
          <w:rtl/>
        </w:rPr>
        <w:t>ונשתעבדו</w:t>
      </w:r>
      <w:proofErr w:type="spellEnd"/>
      <w:r w:rsidRPr="00DD05BF">
        <w:rPr>
          <w:rtl/>
        </w:rPr>
        <w:t xml:space="preserve"> בניו למצרים מאתים ועשר שנים</w:t>
      </w:r>
      <w:r w:rsidRPr="00DD05BF">
        <w:t>?</w:t>
      </w:r>
      <w:r w:rsidRPr="00DD05BF">
        <w:rPr>
          <w:rtl/>
        </w:rPr>
        <w:t>..</w:t>
      </w:r>
      <w:r w:rsidR="0008599B">
        <w:rPr>
          <w:rtl/>
        </w:rPr>
        <w:t xml:space="preserve">.  </w:t>
      </w:r>
      <w:r w:rsidRPr="00DD05BF">
        <w:rPr>
          <w:rtl/>
        </w:rPr>
        <w:t xml:space="preserve">ושמואל אמר מפני שהפריז על </w:t>
      </w:r>
      <w:proofErr w:type="spellStart"/>
      <w:r w:rsidRPr="00DD05BF">
        <w:rPr>
          <w:rtl/>
        </w:rPr>
        <w:t>מדותיו</w:t>
      </w:r>
      <w:proofErr w:type="spellEnd"/>
      <w:r w:rsidRPr="00DD05BF">
        <w:rPr>
          <w:rtl/>
        </w:rPr>
        <w:t xml:space="preserve"> של הקב"ה שנא' {בראשית </w:t>
      </w:r>
      <w:proofErr w:type="spellStart"/>
      <w:r w:rsidRPr="00DD05BF">
        <w:rPr>
          <w:rtl/>
        </w:rPr>
        <w:t>ט"ו:ח</w:t>
      </w:r>
      <w:proofErr w:type="spellEnd"/>
      <w:r w:rsidRPr="00DD05BF">
        <w:rPr>
          <w:rtl/>
        </w:rPr>
        <w:t>'} במה אדע כי אירשנה</w:t>
      </w:r>
      <w:r w:rsidR="0008599B">
        <w:rPr>
          <w:rFonts w:hint="cs"/>
          <w:rtl/>
        </w:rPr>
        <w:t xml:space="preserve">.  </w:t>
      </w:r>
    </w:p>
    <w:p w:rsidR="002033F1" w:rsidRDefault="002033F1" w:rsidP="00CD7378">
      <w:pPr>
        <w:pStyle w:val="Hillel1"/>
        <w:ind w:left="342" w:right="275"/>
        <w:jc w:val="center"/>
        <w:rPr>
          <w:i/>
          <w:iCs/>
          <w:sz w:val="23"/>
          <w:szCs w:val="23"/>
        </w:rPr>
      </w:pPr>
    </w:p>
    <w:p w:rsidR="00FC4EE4" w:rsidRDefault="00FC4EE4" w:rsidP="002033F1">
      <w:pPr>
        <w:pStyle w:val="Hillel1"/>
        <w:ind w:left="342" w:right="275"/>
        <w:jc w:val="center"/>
        <w:rPr>
          <w:i/>
          <w:iCs/>
          <w:sz w:val="23"/>
          <w:szCs w:val="23"/>
        </w:rPr>
      </w:pPr>
      <w:r w:rsidRPr="00EB4856">
        <w:rPr>
          <w:i/>
          <w:iCs/>
          <w:sz w:val="23"/>
          <w:szCs w:val="23"/>
        </w:rPr>
        <w:t xml:space="preserve">What is the advantage of attributing the sin to Avraham specifically? </w:t>
      </w:r>
      <w:r w:rsidR="00454AFA">
        <w:rPr>
          <w:i/>
          <w:iCs/>
          <w:sz w:val="23"/>
          <w:szCs w:val="23"/>
        </w:rPr>
        <w:t xml:space="preserve"> </w:t>
      </w:r>
      <w:r w:rsidRPr="00EB4856">
        <w:rPr>
          <w:i/>
          <w:iCs/>
          <w:sz w:val="23"/>
          <w:szCs w:val="23"/>
        </w:rPr>
        <w:t>Why might Shemuel pick the specific incident that he does</w:t>
      </w:r>
      <w:r w:rsidR="00161CF7">
        <w:rPr>
          <w:i/>
          <w:iCs/>
          <w:sz w:val="23"/>
          <w:szCs w:val="23"/>
        </w:rPr>
        <w:t xml:space="preserve"> rather than any other</w:t>
      </w:r>
      <w:r w:rsidRPr="00EB4856">
        <w:rPr>
          <w:i/>
          <w:iCs/>
          <w:sz w:val="23"/>
          <w:szCs w:val="23"/>
        </w:rPr>
        <w:t xml:space="preserve">? </w:t>
      </w:r>
      <w:r w:rsidR="00CD7378">
        <w:rPr>
          <w:i/>
          <w:iCs/>
          <w:sz w:val="23"/>
          <w:szCs w:val="23"/>
        </w:rPr>
        <w:t xml:space="preserve"> H</w:t>
      </w:r>
      <w:r w:rsidRPr="00EB4856">
        <w:rPr>
          <w:i/>
          <w:iCs/>
          <w:sz w:val="23"/>
          <w:szCs w:val="23"/>
        </w:rPr>
        <w:t>ow is the decree of exile a fitting punishment?</w:t>
      </w:r>
    </w:p>
    <w:p w:rsidR="00161CF7" w:rsidRPr="008F1D39" w:rsidRDefault="00161CF7" w:rsidP="00F21DB2">
      <w:pPr>
        <w:pStyle w:val="HILLEL"/>
        <w:rPr>
          <w:sz w:val="24"/>
          <w:szCs w:val="24"/>
        </w:rPr>
      </w:pPr>
    </w:p>
    <w:p w:rsidR="00CD7378" w:rsidRPr="00F21DB2" w:rsidRDefault="00CD7378" w:rsidP="00F21DB2">
      <w:pPr>
        <w:pStyle w:val="HILLEL"/>
      </w:pPr>
      <w:r w:rsidRPr="00F21DB2">
        <w:t>It seems that this choice of sin is textually motivated</w:t>
      </w:r>
      <w:r w:rsidR="0008599B">
        <w:t xml:space="preserve">.  </w:t>
      </w:r>
      <w:r w:rsidR="00F21DB2">
        <w:t>As Avraham is the one told of the exile, he must be the one at fault</w:t>
      </w:r>
      <w:r w:rsidR="0008599B">
        <w:t xml:space="preserve">.  </w:t>
      </w:r>
      <w:r w:rsidR="00F21DB2">
        <w:t>Moreover, a</w:t>
      </w:r>
      <w:r w:rsidRPr="00F21DB2">
        <w:t>s this is the last episode that takes place before the decree of enslavement is foretold, it is natural to suggest that it is the cause</w:t>
      </w:r>
      <w:r w:rsidR="0008599B">
        <w:t xml:space="preserve">.  </w:t>
      </w:r>
      <w:r w:rsidRPr="00F21DB2">
        <w:t>F</w:t>
      </w:r>
      <w:r w:rsidR="00F21DB2">
        <w:t>inally,</w:t>
      </w:r>
      <w:r w:rsidRPr="00F21DB2">
        <w:t xml:space="preserve"> if Avraham doubted his rights to the land, then a decree of exile from the land is a fitting punishment.</w:t>
      </w:r>
    </w:p>
    <w:p w:rsidR="00FC4EE4" w:rsidRPr="00034A83" w:rsidRDefault="00FC4EE4" w:rsidP="00FC4EE4">
      <w:pPr>
        <w:pStyle w:val="NEIMA"/>
        <w:jc w:val="center"/>
        <w:rPr>
          <w:sz w:val="30"/>
          <w:szCs w:val="30"/>
          <w:u w:val="single"/>
        </w:rPr>
      </w:pPr>
    </w:p>
    <w:p w:rsidR="00FC4EE4" w:rsidRDefault="00FC4EE4" w:rsidP="00FC4EE4">
      <w:pPr>
        <w:pStyle w:val="NEIMA"/>
        <w:bidi/>
        <w:jc w:val="center"/>
        <w:rPr>
          <w:rFonts w:ascii="Calibri" w:hAnsi="Calibri" w:cs="David"/>
          <w:u w:val="single"/>
        </w:rPr>
      </w:pPr>
      <w:r w:rsidRPr="00B706B3">
        <w:rPr>
          <w:rFonts w:ascii="Calibri" w:hAnsi="Calibri" w:cs="David"/>
          <w:u w:val="single"/>
        </w:rPr>
        <w:t>Source #2 – Avraham's Fault Take Two</w:t>
      </w:r>
    </w:p>
    <w:p w:rsidR="00B113EE" w:rsidRDefault="00B113EE" w:rsidP="00B113EE">
      <w:pPr>
        <w:pStyle w:val="NEIMA"/>
        <w:bidi/>
        <w:jc w:val="right"/>
        <w:rPr>
          <w:rFonts w:asciiTheme="minorHAnsi" w:hAnsiTheme="minorHAnsi" w:cstheme="minorHAnsi"/>
          <w:sz w:val="23"/>
          <w:szCs w:val="23"/>
        </w:rPr>
      </w:pPr>
    </w:p>
    <w:p w:rsidR="00B113EE" w:rsidRDefault="00B113EE" w:rsidP="00B113EE">
      <w:pPr>
        <w:pStyle w:val="NEIMA"/>
        <w:bidi/>
        <w:jc w:val="right"/>
        <w:rPr>
          <w:rFonts w:ascii="Calibri" w:hAnsi="Calibri" w:cs="David"/>
          <w:u w:val="single"/>
        </w:rPr>
      </w:pPr>
      <w:r>
        <w:rPr>
          <w:rFonts w:asciiTheme="minorHAnsi" w:hAnsiTheme="minorHAnsi" w:cstheme="minorHAnsi"/>
          <w:sz w:val="23"/>
          <w:szCs w:val="23"/>
        </w:rPr>
        <w:t>Ramban (13</w:t>
      </w:r>
      <w:r w:rsidRPr="00F21DB2">
        <w:rPr>
          <w:rFonts w:asciiTheme="minorHAnsi" w:hAnsiTheme="minorHAnsi" w:cstheme="minorHAnsi"/>
          <w:sz w:val="23"/>
          <w:szCs w:val="23"/>
          <w:vertAlign w:val="superscript"/>
        </w:rPr>
        <w:t>th</w:t>
      </w:r>
      <w:r>
        <w:rPr>
          <w:rFonts w:asciiTheme="minorHAnsi" w:hAnsiTheme="minorHAnsi" w:cstheme="minorHAnsi"/>
          <w:sz w:val="23"/>
          <w:szCs w:val="23"/>
        </w:rPr>
        <w:t xml:space="preserve"> century, Catalonia) </w:t>
      </w:r>
      <w:r w:rsidRPr="00F21DB2">
        <w:rPr>
          <w:rFonts w:asciiTheme="minorHAnsi" w:hAnsiTheme="minorHAnsi" w:cstheme="minorHAnsi"/>
          <w:sz w:val="23"/>
          <w:szCs w:val="23"/>
        </w:rPr>
        <w:t>suggests that the offense was Avraham's decision to go down to Egypt in the time of the famine, endangering Sarah as he did so</w:t>
      </w:r>
      <w:r>
        <w:rPr>
          <w:rFonts w:asciiTheme="minorHAnsi" w:hAnsiTheme="minorHAnsi" w:cstheme="minorHAnsi"/>
          <w:sz w:val="23"/>
          <w:szCs w:val="23"/>
        </w:rPr>
        <w:t>.</w:t>
      </w:r>
    </w:p>
    <w:p w:rsidR="008F1D39" w:rsidRPr="008F1D39" w:rsidRDefault="008F1D39" w:rsidP="008F1D39">
      <w:pPr>
        <w:pStyle w:val="NEIMA"/>
        <w:bidi/>
        <w:jc w:val="center"/>
        <w:rPr>
          <w:rFonts w:ascii="Calibri" w:hAnsi="Calibri" w:cs="David"/>
          <w:sz w:val="16"/>
          <w:szCs w:val="16"/>
          <w:u w:val="single"/>
          <w:rtl/>
        </w:rPr>
      </w:pPr>
      <w:r>
        <w:rPr>
          <w:rFonts w:cs="David"/>
          <w:b/>
          <w:bCs/>
          <w:noProof/>
          <w:u w:val="single"/>
        </w:rPr>
        <mc:AlternateContent>
          <mc:Choice Requires="wps">
            <w:drawing>
              <wp:anchor distT="0" distB="0" distL="114300" distR="114300" simplePos="0" relativeHeight="251687936" behindDoc="1" locked="0" layoutInCell="1" allowOverlap="1" wp14:anchorId="5718FE3B" wp14:editId="74DE07E7">
                <wp:simplePos x="0" y="0"/>
                <wp:positionH relativeFrom="column">
                  <wp:posOffset>-202721</wp:posOffset>
                </wp:positionH>
                <wp:positionV relativeFrom="paragraph">
                  <wp:posOffset>74439</wp:posOffset>
                </wp:positionV>
                <wp:extent cx="6659245" cy="2579298"/>
                <wp:effectExtent l="0" t="0" r="27305" b="1206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245" cy="2579298"/>
                        </a:xfrm>
                        <a:prstGeom prst="rect">
                          <a:avLst/>
                        </a:prstGeom>
                        <a:solidFill>
                          <a:srgbClr val="FFFFFF"/>
                        </a:solidFill>
                        <a:ln w="9525">
                          <a:solidFill>
                            <a:srgbClr val="000000"/>
                          </a:solidFill>
                          <a:miter lim="800000"/>
                          <a:headEnd/>
                          <a:tailEnd/>
                        </a:ln>
                      </wps:spPr>
                      <wps:txb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3" type="#_x0000_t202" style="position:absolute;left:0;text-align:left;margin-left:-15.95pt;margin-top:5.85pt;width:524.35pt;height:203.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">
                <v:textbox>
                  <w:txbxContent>
                    <w:p w:rsidR="008611C1" w:rsidRDefault="008611C1" w:rsidP="00FC4EE4"/>
                    <w:p w:rsidR="008611C1" w:rsidRDefault="008611C1" w:rsidP="00FC4EE4">
                      <w:pPr>
                        <w:bidi/>
                      </w:pPr>
                    </w:p>
                    <w:p w:rsidR="008611C1" w:rsidRDefault="008611C1" w:rsidP="00FC4EE4">
                      <w:pPr>
                        <w:bidi/>
                      </w:pPr>
                    </w:p>
                    <w:p w:rsidR="008611C1" w:rsidRDefault="008611C1" w:rsidP="00FC4EE4"/>
                  </w:txbxContent>
                </v:textbox>
              </v:shape>
            </w:pict>
          </mc:Fallback>
        </mc:AlternateContent>
      </w:r>
    </w:p>
    <w:p w:rsidR="00FC4EE4" w:rsidRPr="0048173E" w:rsidRDefault="00FC4EE4" w:rsidP="008F1D39">
      <w:pPr>
        <w:pStyle w:val="NEIMA"/>
        <w:bidi/>
        <w:jc w:val="center"/>
        <w:rPr>
          <w:rFonts w:ascii="SBL BibLit" w:hAnsi="SBL BibLit" w:cs="SBL BibLit"/>
          <w:u w:val="single"/>
        </w:rPr>
      </w:pPr>
      <w:r w:rsidRPr="0048173E">
        <w:rPr>
          <w:rFonts w:ascii="SBL BibLit" w:hAnsi="SBL BibLit" w:cs="SBL BibLit"/>
          <w:u w:val="single"/>
          <w:rtl/>
        </w:rPr>
        <w:t xml:space="preserve">רמב"ן בראשית </w:t>
      </w:r>
      <w:proofErr w:type="spellStart"/>
      <w:r w:rsidRPr="0048173E">
        <w:rPr>
          <w:rFonts w:ascii="SBL BibLit" w:hAnsi="SBL BibLit" w:cs="SBL BibLit"/>
          <w:u w:val="single"/>
          <w:rtl/>
        </w:rPr>
        <w:t>י"ב:י</w:t>
      </w:r>
      <w:proofErr w:type="spellEnd"/>
      <w:r w:rsidRPr="0048173E">
        <w:rPr>
          <w:rFonts w:ascii="SBL BibLit" w:hAnsi="SBL BibLit" w:cs="SBL BibLit"/>
          <w:u w:val="single"/>
        </w:rPr>
        <w:t>'</w:t>
      </w:r>
    </w:p>
    <w:p w:rsidR="00FC4EE4" w:rsidRDefault="00FC4EE4" w:rsidP="002033F1">
      <w:pPr>
        <w:pStyle w:val="NoSpacing"/>
        <w:jc w:val="both"/>
      </w:pPr>
      <w:r w:rsidRPr="00DD05BF">
        <w:rPr>
          <w:rtl/>
        </w:rPr>
        <w:t>ויהי רעב בארץ – הנה אברם ירד למצרים מפני רעב..</w:t>
      </w:r>
      <w:r w:rsidR="0008599B">
        <w:rPr>
          <w:rtl/>
        </w:rPr>
        <w:t xml:space="preserve">.  </w:t>
      </w:r>
      <w:r w:rsidRPr="00DD05BF">
        <w:rPr>
          <w:rtl/>
        </w:rPr>
        <w:t>והמצרים עשקו אותו חנם לקחת את אשתו, והקב"ה נקם נקמתו בנגעים גדולים, והוציאו משם במקנה בכסף ובזהב, וגם צוה עליו פרעה אנשים לשלחם</w:t>
      </w:r>
      <w:r w:rsidR="0008599B">
        <w:rPr>
          <w:rtl/>
        </w:rPr>
        <w:t xml:space="preserve">.  </w:t>
      </w:r>
      <w:r w:rsidRPr="00DD05BF">
        <w:rPr>
          <w:rtl/>
        </w:rPr>
        <w:t xml:space="preserve">נרמז אליו כי בניו ירדו למצרים מפני רעב לגור בארץ, והמצרים ירעו להם ויקחו מהם הנשים, כאשר אמר: וכל הבת תחיון (שמות </w:t>
      </w:r>
      <w:proofErr w:type="spellStart"/>
      <w:r w:rsidRPr="00DD05BF">
        <w:rPr>
          <w:rtl/>
        </w:rPr>
        <w:t>א':כ"ב</w:t>
      </w:r>
      <w:proofErr w:type="spellEnd"/>
      <w:r w:rsidRPr="00DD05BF">
        <w:rPr>
          <w:rtl/>
        </w:rPr>
        <w:t>), והקב"ה ינקום נקמתם בנגעים גדולים עד שיוציאום בכסף וזהב וצאן ובקר מקנה כבד מאד, והחזיקו בהם לשלחם מן הארץ</w:t>
      </w:r>
      <w:r w:rsidR="0008599B">
        <w:rPr>
          <w:rtl/>
        </w:rPr>
        <w:t xml:space="preserve">.  </w:t>
      </w:r>
      <w:r w:rsidRPr="00DD05BF">
        <w:rPr>
          <w:rtl/>
        </w:rPr>
        <w:t>לא נפל דבר מכל מאורע האב שלא יהיה בבנים</w:t>
      </w:r>
      <w:r w:rsidRPr="00DD05BF">
        <w:t>.</w:t>
      </w:r>
      <w:r w:rsidRPr="00DD05BF">
        <w:rPr>
          <w:rtl/>
        </w:rPr>
        <w:t>..</w:t>
      </w:r>
    </w:p>
    <w:p w:rsidR="00B737D7" w:rsidRDefault="00B737D7" w:rsidP="002033F1">
      <w:pPr>
        <w:pStyle w:val="NoSpacing"/>
        <w:jc w:val="both"/>
      </w:pPr>
      <w:r w:rsidRPr="00DD05BF">
        <w:rPr>
          <w:rtl/>
        </w:rPr>
        <w:t xml:space="preserve">ודע כי אברהם אבינו חטא </w:t>
      </w:r>
      <w:proofErr w:type="spellStart"/>
      <w:r w:rsidRPr="00DD05BF">
        <w:rPr>
          <w:rtl/>
        </w:rPr>
        <w:t>חטא</w:t>
      </w:r>
      <w:proofErr w:type="spellEnd"/>
      <w:r w:rsidRPr="00DD05BF">
        <w:rPr>
          <w:rtl/>
        </w:rPr>
        <w:t xml:space="preserve"> גדול בשגגה שהביא אשתו הצדקת במכשול </w:t>
      </w:r>
      <w:proofErr w:type="spellStart"/>
      <w:r w:rsidRPr="00DD05BF">
        <w:rPr>
          <w:rtl/>
        </w:rPr>
        <w:t>עון</w:t>
      </w:r>
      <w:proofErr w:type="spellEnd"/>
      <w:r w:rsidRPr="00DD05BF">
        <w:rPr>
          <w:rtl/>
        </w:rPr>
        <w:t xml:space="preserve"> מפני פחדו פן יהרגוהו, והיה לו לבטוח </w:t>
      </w:r>
      <w:proofErr w:type="spellStart"/>
      <w:r w:rsidRPr="00DD05BF">
        <w:rPr>
          <w:rtl/>
        </w:rPr>
        <w:t>באלהיו</w:t>
      </w:r>
      <w:proofErr w:type="spellEnd"/>
      <w:r w:rsidRPr="00DD05BF">
        <w:rPr>
          <w:rtl/>
        </w:rPr>
        <w:t xml:space="preserve"> שיציל אותו ואת אשתו ואת כל אשר לו..</w:t>
      </w:r>
      <w:r w:rsidR="0008599B">
        <w:rPr>
          <w:rtl/>
        </w:rPr>
        <w:t xml:space="preserve">.  </w:t>
      </w:r>
      <w:r w:rsidRPr="00DD05BF">
        <w:rPr>
          <w:rtl/>
        </w:rPr>
        <w:t xml:space="preserve">גם יציאתו מן הארץ </w:t>
      </w:r>
      <w:proofErr w:type="spellStart"/>
      <w:r w:rsidRPr="00DD05BF">
        <w:rPr>
          <w:rtl/>
        </w:rPr>
        <w:t>שנצטוה</w:t>
      </w:r>
      <w:proofErr w:type="spellEnd"/>
      <w:r w:rsidRPr="00DD05BF">
        <w:rPr>
          <w:rtl/>
        </w:rPr>
        <w:t xml:space="preserve"> עליה מתחלה מפני הרעב </w:t>
      </w:r>
      <w:proofErr w:type="spellStart"/>
      <w:r w:rsidRPr="00DD05BF">
        <w:rPr>
          <w:rtl/>
        </w:rPr>
        <w:t>עון</w:t>
      </w:r>
      <w:proofErr w:type="spellEnd"/>
      <w:r w:rsidRPr="00DD05BF">
        <w:rPr>
          <w:rtl/>
        </w:rPr>
        <w:t xml:space="preserve"> אשר חטא, כי </w:t>
      </w:r>
      <w:proofErr w:type="spellStart"/>
      <w:r w:rsidRPr="00DD05BF">
        <w:rPr>
          <w:rtl/>
        </w:rPr>
        <w:t>האלהים</w:t>
      </w:r>
      <w:proofErr w:type="spellEnd"/>
      <w:r w:rsidRPr="00DD05BF">
        <w:rPr>
          <w:rtl/>
        </w:rPr>
        <w:t xml:space="preserve"> ברעב יפדנו ממות</w:t>
      </w:r>
      <w:r w:rsidR="0008599B">
        <w:rPr>
          <w:rtl/>
        </w:rPr>
        <w:t xml:space="preserve">.  </w:t>
      </w:r>
      <w:r w:rsidRPr="00DD05BF">
        <w:rPr>
          <w:rtl/>
        </w:rPr>
        <w:t>ועל המעשה הזה נגזר על זרעו הגלות בארץ מצרים ביד פרעה, במקום המשפט שמה החטא</w:t>
      </w:r>
      <w:r>
        <w:rPr>
          <w:rFonts w:hint="cs"/>
          <w:rtl/>
        </w:rPr>
        <w:t>.</w:t>
      </w:r>
    </w:p>
    <w:p w:rsidR="008F1D39" w:rsidRDefault="006B0C79" w:rsidP="00B113EE">
      <w:pPr>
        <w:widowControl/>
        <w:suppressAutoHyphens w:val="0"/>
        <w:spacing w:after="200" w:line="276" w:lineRule="auto"/>
        <w:ind w:left="1134" w:right="1527"/>
        <w:jc w:val="center"/>
        <w:rPr>
          <w:rFonts w:ascii="Calibri" w:hAnsi="Calibri"/>
          <w:i/>
          <w:iCs/>
        </w:rPr>
      </w:pPr>
      <w:r>
        <w:rPr>
          <w:rFonts w:ascii="Calibri" w:hAnsi="Calibri"/>
          <w:i/>
          <w:iCs/>
        </w:rPr>
        <w:t xml:space="preserve">What parallels does </w:t>
      </w:r>
      <w:r w:rsidR="00B113EE">
        <w:rPr>
          <w:rFonts w:ascii="Calibri" w:hAnsi="Calibri"/>
          <w:i/>
          <w:iCs/>
        </w:rPr>
        <w:t>Ramban</w:t>
      </w:r>
      <w:r>
        <w:rPr>
          <w:rFonts w:ascii="Calibri" w:hAnsi="Calibri"/>
          <w:i/>
          <w:iCs/>
        </w:rPr>
        <w:t xml:space="preserve"> note between the story of Avraham in Egypt and Israel's later sojourn</w:t>
      </w:r>
      <w:r w:rsidR="0018436D">
        <w:rPr>
          <w:rFonts w:ascii="Calibri" w:hAnsi="Calibri"/>
          <w:i/>
          <w:iCs/>
        </w:rPr>
        <w:t xml:space="preserve"> there</w:t>
      </w:r>
      <w:r>
        <w:rPr>
          <w:rFonts w:ascii="Calibri" w:hAnsi="Calibri"/>
          <w:i/>
          <w:iCs/>
        </w:rPr>
        <w:t>?</w:t>
      </w:r>
    </w:p>
    <w:p w:rsidR="008F1D39" w:rsidRPr="00935FDF" w:rsidRDefault="008F1D39" w:rsidP="003B4CEA">
      <w:pPr>
        <w:pStyle w:val="NEIMA"/>
        <w:rPr>
          <w:rFonts w:asciiTheme="minorHAnsi" w:hAnsiTheme="minorHAnsi" w:cstheme="minorHAnsi"/>
          <w:sz w:val="10"/>
          <w:szCs w:val="10"/>
        </w:rPr>
      </w:pPr>
    </w:p>
    <w:p w:rsidR="00161CF7" w:rsidRDefault="00F21DB2" w:rsidP="003B4CEA">
      <w:pPr>
        <w:pStyle w:val="NEIMA"/>
        <w:rPr>
          <w:rFonts w:asciiTheme="minorHAnsi" w:hAnsiTheme="minorHAnsi" w:cstheme="minorHAnsi"/>
          <w:sz w:val="23"/>
          <w:szCs w:val="23"/>
        </w:rPr>
      </w:pPr>
      <w:r w:rsidRPr="00F21DB2">
        <w:rPr>
          <w:rFonts w:asciiTheme="minorHAnsi" w:hAnsiTheme="minorHAnsi" w:cstheme="minorHAnsi"/>
          <w:sz w:val="23"/>
          <w:szCs w:val="23"/>
        </w:rPr>
        <w:t>Ramban finds support for his theory in the many parallels between the story of Avraham and Sarah in Egypt and the sojourn of the Israelites in Egypt</w:t>
      </w:r>
      <w:r w:rsidR="0008599B">
        <w:rPr>
          <w:rFonts w:asciiTheme="minorHAnsi" w:hAnsiTheme="minorHAnsi" w:cstheme="minorHAnsi"/>
          <w:sz w:val="23"/>
          <w:szCs w:val="23"/>
        </w:rPr>
        <w:t xml:space="preserve">.  </w:t>
      </w:r>
      <w:r w:rsidRPr="00F21DB2">
        <w:rPr>
          <w:rFonts w:asciiTheme="minorHAnsi" w:hAnsiTheme="minorHAnsi" w:cstheme="minorHAnsi"/>
          <w:sz w:val="23"/>
          <w:szCs w:val="23"/>
        </w:rPr>
        <w:t>In both, famine leads people to Egypt where they are oppressed, but then the oppressors are punished by plague, and the victims leave with much wealth</w:t>
      </w:r>
      <w:r w:rsidR="0008599B">
        <w:rPr>
          <w:rFonts w:asciiTheme="minorHAnsi" w:hAnsiTheme="minorHAnsi" w:cstheme="minorHAnsi"/>
          <w:sz w:val="23"/>
          <w:szCs w:val="23"/>
        </w:rPr>
        <w:t xml:space="preserve">.  </w:t>
      </w:r>
      <w:r w:rsidRPr="00F21DB2">
        <w:rPr>
          <w:rFonts w:asciiTheme="minorHAnsi" w:hAnsiTheme="minorHAnsi" w:cstheme="minorHAnsi"/>
          <w:sz w:val="23"/>
          <w:szCs w:val="23"/>
        </w:rPr>
        <w:t xml:space="preserve">Ramban, like Shemuel in the </w:t>
      </w:r>
      <w:proofErr w:type="spellStart"/>
      <w:r w:rsidRPr="00F21DB2">
        <w:rPr>
          <w:rFonts w:asciiTheme="minorHAnsi" w:hAnsiTheme="minorHAnsi" w:cstheme="minorHAnsi"/>
          <w:sz w:val="23"/>
          <w:szCs w:val="23"/>
        </w:rPr>
        <w:t>Bavli</w:t>
      </w:r>
      <w:proofErr w:type="spellEnd"/>
      <w:r w:rsidRPr="00F21DB2">
        <w:rPr>
          <w:rFonts w:asciiTheme="minorHAnsi" w:hAnsiTheme="minorHAnsi" w:cstheme="minorHAnsi"/>
          <w:sz w:val="23"/>
          <w:szCs w:val="23"/>
        </w:rPr>
        <w:t>, views the decree as a measure for measure punishment</w:t>
      </w:r>
      <w:r w:rsidR="0008599B">
        <w:rPr>
          <w:rFonts w:asciiTheme="minorHAnsi" w:hAnsiTheme="minorHAnsi" w:cstheme="minorHAnsi"/>
          <w:sz w:val="23"/>
          <w:szCs w:val="23"/>
        </w:rPr>
        <w:t xml:space="preserve">.  </w:t>
      </w:r>
      <w:r w:rsidRPr="00F21DB2">
        <w:rPr>
          <w:rFonts w:asciiTheme="minorHAnsi" w:hAnsiTheme="minorHAnsi" w:cstheme="minorHAnsi"/>
          <w:sz w:val="23"/>
          <w:szCs w:val="23"/>
        </w:rPr>
        <w:t>Avraham did not have sufficient faith to stay put in the Promised Land, so later his descendants were to be exiled from it</w:t>
      </w:r>
      <w:r>
        <w:rPr>
          <w:rFonts w:asciiTheme="minorHAnsi" w:hAnsiTheme="minorHAnsi" w:cstheme="minorHAnsi"/>
          <w:sz w:val="23"/>
          <w:szCs w:val="23"/>
        </w:rPr>
        <w:t>.</w:t>
      </w:r>
    </w:p>
    <w:p w:rsidR="003B4CEA" w:rsidRPr="008F1D39" w:rsidRDefault="003B4CEA" w:rsidP="003B4CEA">
      <w:pPr>
        <w:pStyle w:val="NEIMA"/>
        <w:rPr>
          <w:sz w:val="26"/>
          <w:szCs w:val="26"/>
        </w:rPr>
      </w:pPr>
    </w:p>
    <w:p w:rsidR="00FC4EE4" w:rsidRPr="00FA6A0A" w:rsidRDefault="00FC4EE4" w:rsidP="00FC4EE4">
      <w:pPr>
        <w:pStyle w:val="NEIMA"/>
        <w:jc w:val="center"/>
        <w:rPr>
          <w:rFonts w:ascii="Calibri" w:hAnsi="Calibri"/>
          <w:u w:val="single"/>
          <w:rtl/>
        </w:rPr>
      </w:pPr>
      <w:r w:rsidRPr="00FA6A0A">
        <w:rPr>
          <w:rFonts w:ascii="Calibri" w:hAnsi="Calibri"/>
          <w:u w:val="single"/>
        </w:rPr>
        <w:t>Source #3 – Yaakov's Sons Were to Blame</w:t>
      </w:r>
    </w:p>
    <w:p w:rsidR="00935FDF" w:rsidRPr="00935FDF" w:rsidRDefault="00935FDF" w:rsidP="00FC4EE4">
      <w:pPr>
        <w:pStyle w:val="NEIMA"/>
        <w:bidi/>
        <w:jc w:val="center"/>
        <w:rPr>
          <w:rFonts w:cs="David"/>
          <w:u w:val="single"/>
          <w:rtl/>
        </w:rPr>
      </w:pPr>
    </w:p>
    <w:p w:rsidR="00935FDF" w:rsidRPr="00935FDF" w:rsidRDefault="00935FDF" w:rsidP="00935FDF">
      <w:pPr>
        <w:pStyle w:val="NEIMA"/>
        <w:rPr>
          <w:rFonts w:asciiTheme="minorHAnsi" w:hAnsiTheme="minorHAnsi" w:cstheme="minorHAnsi"/>
          <w:sz w:val="23"/>
          <w:szCs w:val="23"/>
          <w:rtl/>
        </w:rPr>
      </w:pPr>
      <w:r w:rsidRPr="00935FDF">
        <w:rPr>
          <w:rFonts w:asciiTheme="minorHAnsi" w:hAnsiTheme="minorHAnsi" w:cstheme="minorHAnsi"/>
          <w:sz w:val="23"/>
          <w:szCs w:val="23"/>
        </w:rPr>
        <w:t>Abarbanel (15</w:t>
      </w:r>
      <w:r w:rsidRPr="00935FDF">
        <w:rPr>
          <w:rFonts w:asciiTheme="minorHAnsi" w:hAnsiTheme="minorHAnsi" w:cstheme="minorHAnsi"/>
          <w:sz w:val="23"/>
          <w:szCs w:val="23"/>
          <w:vertAlign w:val="superscript"/>
        </w:rPr>
        <w:t>th</w:t>
      </w:r>
      <w:r w:rsidRPr="00935FDF">
        <w:rPr>
          <w:rFonts w:asciiTheme="minorHAnsi" w:hAnsiTheme="minorHAnsi" w:cstheme="minorHAnsi"/>
          <w:sz w:val="23"/>
          <w:szCs w:val="23"/>
        </w:rPr>
        <w:t xml:space="preserve"> century, Spain) prefers to blame the exile</w:t>
      </w:r>
      <w:r>
        <w:rPr>
          <w:rFonts w:asciiTheme="minorHAnsi" w:hAnsiTheme="minorHAnsi" w:cstheme="minorHAnsi"/>
          <w:sz w:val="23"/>
          <w:szCs w:val="23"/>
        </w:rPr>
        <w:t xml:space="preserve"> and bondage</w:t>
      </w:r>
      <w:r w:rsidRPr="00935FDF">
        <w:rPr>
          <w:rFonts w:asciiTheme="minorHAnsi" w:hAnsiTheme="minorHAnsi" w:cstheme="minorHAnsi"/>
          <w:sz w:val="23"/>
          <w:szCs w:val="23"/>
        </w:rPr>
        <w:t xml:space="preserve"> on the brothers' sale of Yosef.</w:t>
      </w:r>
    </w:p>
    <w:p w:rsidR="00FC4EE4" w:rsidRDefault="00FC4EE4" w:rsidP="00935FDF">
      <w:pPr>
        <w:pStyle w:val="NEIMA"/>
        <w:bidi/>
        <w:jc w:val="center"/>
        <w:rPr>
          <w:rFonts w:cs="David"/>
          <w:u w:val="single"/>
          <w:rtl/>
        </w:rPr>
      </w:pPr>
      <w:r>
        <w:rPr>
          <w:rFonts w:cs="David" w:hint="cs"/>
          <w:noProof/>
          <w:u w:val="single"/>
          <w:rtl/>
        </w:rPr>
        <mc:AlternateContent>
          <mc:Choice Requires="wps">
            <w:drawing>
              <wp:anchor distT="0" distB="0" distL="114300" distR="114300" simplePos="0" relativeHeight="251688960" behindDoc="1" locked="0" layoutInCell="1" allowOverlap="1" wp14:anchorId="46BBC6E8" wp14:editId="2CCA95DD">
                <wp:simplePos x="0" y="0"/>
                <wp:positionH relativeFrom="column">
                  <wp:posOffset>-219506</wp:posOffset>
                </wp:positionH>
                <wp:positionV relativeFrom="paragraph">
                  <wp:posOffset>142240</wp:posOffset>
                </wp:positionV>
                <wp:extent cx="6607834" cy="1820174"/>
                <wp:effectExtent l="0" t="0" r="21590" b="279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34" cy="1820174"/>
                        </a:xfrm>
                        <a:prstGeom prst="rect">
                          <a:avLst/>
                        </a:prstGeom>
                        <a:solidFill>
                          <a:srgbClr val="FFFFFF"/>
                        </a:solidFill>
                        <a:ln w="9525">
                          <a:solidFill>
                            <a:srgbClr val="000000"/>
                          </a:solidFill>
                          <a:miter lim="800000"/>
                          <a:headEnd/>
                          <a:tailEnd/>
                        </a:ln>
                      </wps:spPr>
                      <wps:txbx>
                        <w:txbxContent>
                          <w:p w:rsidR="008611C1" w:rsidRDefault="008611C1" w:rsidP="00DD05BF"/>
                          <w:p w:rsidR="008611C1" w:rsidRDefault="008611C1" w:rsidP="00DD05BF">
                            <w:pPr>
                              <w:bidi/>
                            </w:pPr>
                          </w:p>
                          <w:p w:rsidR="008611C1" w:rsidRDefault="008611C1" w:rsidP="00DD05BF">
                            <w:pPr>
                              <w:bidi/>
                            </w:pPr>
                          </w:p>
                          <w:p w:rsidR="008611C1" w:rsidRDefault="008611C1" w:rsidP="00DD05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left:0;text-align:left;margin-left:-17.3pt;margin-top:11.2pt;width:520.3pt;height:14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">
                <v:textbox>
                  <w:txbxContent>
                    <w:p w:rsidR="008611C1" w:rsidRDefault="008611C1" w:rsidP="00DD05BF"/>
                    <w:p w:rsidR="008611C1" w:rsidRDefault="008611C1" w:rsidP="00DD05BF">
                      <w:pPr>
                        <w:bidi/>
                      </w:pPr>
                    </w:p>
                    <w:p w:rsidR="008611C1" w:rsidRDefault="008611C1" w:rsidP="00DD05BF">
                      <w:pPr>
                        <w:bidi/>
                      </w:pPr>
                    </w:p>
                    <w:p w:rsidR="008611C1" w:rsidRDefault="008611C1" w:rsidP="00DD05BF"/>
                  </w:txbxContent>
                </v:textbox>
              </v:shape>
            </w:pict>
          </mc:Fallback>
        </mc:AlternateContent>
      </w:r>
    </w:p>
    <w:p w:rsidR="00FC4EE4" w:rsidRPr="00161CF7" w:rsidRDefault="00FC4EE4" w:rsidP="002033F1">
      <w:pPr>
        <w:pStyle w:val="NoSpacing"/>
        <w:rPr>
          <w:u w:val="single"/>
        </w:rPr>
      </w:pPr>
      <w:r w:rsidRPr="00161CF7">
        <w:rPr>
          <w:u w:val="single"/>
          <w:rtl/>
        </w:rPr>
        <w:t>אברבנאל בראשית ט"ו</w:t>
      </w:r>
    </w:p>
    <w:p w:rsidR="00FC4EE4" w:rsidRPr="00FA6A0A" w:rsidRDefault="00FC4EE4" w:rsidP="00161CF7">
      <w:pPr>
        <w:pStyle w:val="NoSpacing"/>
        <w:jc w:val="both"/>
        <w:rPr>
          <w:rFonts w:asciiTheme="majorBidi" w:hAnsiTheme="majorBidi" w:cstheme="majorBidi"/>
          <w:sz w:val="12"/>
          <w:szCs w:val="12"/>
          <w:rtl/>
        </w:rPr>
      </w:pPr>
      <w:r w:rsidRPr="00DD05BF">
        <w:rPr>
          <w:rtl/>
        </w:rPr>
        <w:t xml:space="preserve">ואומר שאם נודה שהיה גלות מצרים על חטא </w:t>
      </w:r>
      <w:proofErr w:type="spellStart"/>
      <w:r w:rsidRPr="00DD05BF">
        <w:rPr>
          <w:rtl/>
        </w:rPr>
        <w:t>ועון</w:t>
      </w:r>
      <w:proofErr w:type="spellEnd"/>
      <w:r w:rsidRPr="00DD05BF">
        <w:rPr>
          <w:rtl/>
        </w:rPr>
        <w:t xml:space="preserve"> קודם..</w:t>
      </w:r>
      <w:r w:rsidR="0008599B">
        <w:rPr>
          <w:rtl/>
        </w:rPr>
        <w:t xml:space="preserve">.  </w:t>
      </w:r>
      <w:r w:rsidRPr="00DD05BF">
        <w:rPr>
          <w:rtl/>
        </w:rPr>
        <w:t xml:space="preserve">יותר ראוי </w:t>
      </w:r>
      <w:proofErr w:type="spellStart"/>
      <w:r w:rsidRPr="00DD05BF">
        <w:rPr>
          <w:rtl/>
        </w:rPr>
        <w:t>שניחסהו</w:t>
      </w:r>
      <w:proofErr w:type="spellEnd"/>
      <w:r w:rsidRPr="00DD05BF">
        <w:rPr>
          <w:rtl/>
        </w:rPr>
        <w:t xml:space="preserve"> לשבטי בני יעקב כי הנה התורה העידה שהם חטאו חטאה גדולה בשנאתם חנם את יוסף אחיהם ובמה שהתנכלו אותו להמיתו..</w:t>
      </w:r>
      <w:r w:rsidR="0008599B">
        <w:rPr>
          <w:rtl/>
        </w:rPr>
        <w:t xml:space="preserve">.  </w:t>
      </w:r>
      <w:r w:rsidRPr="00DD05BF">
        <w:rPr>
          <w:rtl/>
        </w:rPr>
        <w:t>ובהשליכם אותו אל הבור ובמה שמכרו אותו למצרים..</w:t>
      </w:r>
      <w:r w:rsidR="0008599B">
        <w:rPr>
          <w:rtl/>
        </w:rPr>
        <w:t xml:space="preserve">.  </w:t>
      </w:r>
      <w:r w:rsidRPr="00DD05BF">
        <w:rPr>
          <w:rtl/>
        </w:rPr>
        <w:t xml:space="preserve">ולפי שהם חטאו היה משורת הדין שיקבלו </w:t>
      </w:r>
      <w:proofErr w:type="spellStart"/>
      <w:r w:rsidRPr="00DD05BF">
        <w:rPr>
          <w:rtl/>
        </w:rPr>
        <w:t>ענשם</w:t>
      </w:r>
      <w:proofErr w:type="spellEnd"/>
      <w:r w:rsidRPr="00DD05BF">
        <w:rPr>
          <w:rtl/>
        </w:rPr>
        <w:t xml:space="preserve"> ולפי שבמצרים חטאו שמכרוהו להיות עבד שם היה ראוי שילקו במצרים ויהיו עבדים שמה הם ובניהם וזרעם שנים רבות..</w:t>
      </w:r>
      <w:r w:rsidR="0008599B">
        <w:rPr>
          <w:rtl/>
        </w:rPr>
        <w:t xml:space="preserve">.  </w:t>
      </w:r>
      <w:r w:rsidRPr="00DD05BF">
        <w:rPr>
          <w:rtl/>
        </w:rPr>
        <w:t>ולפי שהשליכו את יוסף אל הבור</w:t>
      </w:r>
      <w:r w:rsidR="002033F1">
        <w:t xml:space="preserve"> </w:t>
      </w:r>
      <w:r w:rsidRPr="00DD05BF">
        <w:rPr>
          <w:rtl/>
        </w:rPr>
        <w:t xml:space="preserve">היה </w:t>
      </w:r>
      <w:proofErr w:type="spellStart"/>
      <w:r w:rsidRPr="00DD05BF">
        <w:rPr>
          <w:rtl/>
        </w:rPr>
        <w:t>מענשם</w:t>
      </w:r>
      <w:proofErr w:type="spellEnd"/>
      <w:r w:rsidRPr="00DD05BF">
        <w:rPr>
          <w:rtl/>
        </w:rPr>
        <w:t xml:space="preserve"> שכל הבן הילוד </w:t>
      </w:r>
      <w:proofErr w:type="spellStart"/>
      <w:r w:rsidRPr="00DD05BF">
        <w:rPr>
          <w:rtl/>
        </w:rPr>
        <w:t>היאורה</w:t>
      </w:r>
      <w:proofErr w:type="spellEnd"/>
      <w:r w:rsidRPr="00DD05BF">
        <w:rPr>
          <w:rtl/>
        </w:rPr>
        <w:t xml:space="preserve"> ישליכוהו</w:t>
      </w:r>
      <w:r w:rsidR="0008599B">
        <w:rPr>
          <w:rtl/>
        </w:rPr>
        <w:t xml:space="preserve">.  </w:t>
      </w:r>
      <w:r w:rsidRPr="00DD05BF">
        <w:rPr>
          <w:rtl/>
        </w:rPr>
        <w:t>ולפי שעל ידיהם ירד יוסף למצרים היה ראוי ג"כ שעל ידו ירדו הם לגלות מצרים</w:t>
      </w:r>
      <w:r w:rsidR="0008599B">
        <w:rPr>
          <w:rtl/>
        </w:rPr>
        <w:t>.</w:t>
      </w:r>
    </w:p>
    <w:p w:rsidR="00FC4EE4" w:rsidRPr="004C4262" w:rsidRDefault="00FC4EE4" w:rsidP="002033F1">
      <w:pPr>
        <w:pStyle w:val="NoSpacing"/>
        <w:rPr>
          <w:rFonts w:cs="David"/>
          <w:sz w:val="12"/>
          <w:szCs w:val="12"/>
          <w:rtl/>
        </w:rPr>
      </w:pPr>
    </w:p>
    <w:p w:rsidR="00FC4EE4" w:rsidRPr="00EE5130" w:rsidRDefault="00FC4EE4" w:rsidP="00FC4EE4">
      <w:pPr>
        <w:pStyle w:val="Hillel1"/>
        <w:ind w:right="29"/>
        <w:jc w:val="center"/>
        <w:rPr>
          <w:i/>
          <w:iCs/>
          <w:sz w:val="8"/>
          <w:szCs w:val="8"/>
        </w:rPr>
      </w:pPr>
    </w:p>
    <w:p w:rsidR="0008599B" w:rsidRDefault="00FC4EE4" w:rsidP="00FC4EE4">
      <w:pPr>
        <w:pStyle w:val="HILLEL"/>
        <w:jc w:val="center"/>
        <w:rPr>
          <w:i/>
          <w:iCs/>
        </w:rPr>
      </w:pPr>
      <w:r w:rsidRPr="00EB4856">
        <w:rPr>
          <w:i/>
          <w:iCs/>
        </w:rPr>
        <w:t>Why might Abarbanel prefer not to cast blame on Avraham?  Ho</w:t>
      </w:r>
      <w:r w:rsidR="0008599B">
        <w:rPr>
          <w:i/>
          <w:iCs/>
        </w:rPr>
        <w:t xml:space="preserve">w are the </w:t>
      </w:r>
    </w:p>
    <w:p w:rsidR="00FC4EE4" w:rsidRDefault="0008599B" w:rsidP="0008599B">
      <w:pPr>
        <w:pStyle w:val="HILLEL"/>
        <w:jc w:val="center"/>
        <w:rPr>
          <w:i/>
          <w:iCs/>
          <w:rtl/>
        </w:rPr>
      </w:pPr>
      <w:proofErr w:type="gramStart"/>
      <w:r>
        <w:rPr>
          <w:i/>
          <w:iCs/>
        </w:rPr>
        <w:t>exile</w:t>
      </w:r>
      <w:proofErr w:type="gramEnd"/>
      <w:r>
        <w:rPr>
          <w:i/>
          <w:iCs/>
        </w:rPr>
        <w:t xml:space="preserve"> and enslavement </w:t>
      </w:r>
      <w:r w:rsidR="00FC4EE4" w:rsidRPr="00EB4856">
        <w:rPr>
          <w:i/>
          <w:iCs/>
        </w:rPr>
        <w:t>a "measure for measure" punishment?</w:t>
      </w:r>
    </w:p>
    <w:p w:rsidR="00DD05BF" w:rsidRDefault="00DD05BF" w:rsidP="00FC4EE4">
      <w:pPr>
        <w:pStyle w:val="HILLEL"/>
        <w:jc w:val="center"/>
        <w:rPr>
          <w:i/>
          <w:iCs/>
        </w:rPr>
      </w:pPr>
    </w:p>
    <w:p w:rsidR="00F21DB2" w:rsidRDefault="00935FDF" w:rsidP="00F21DB2">
      <w:pPr>
        <w:pStyle w:val="HILLEL"/>
        <w:rPr>
          <w:rtl/>
        </w:rPr>
      </w:pPr>
      <w:r>
        <w:t>According to Abarbanel'</w:t>
      </w:r>
      <w:r w:rsidR="00F21DB2">
        <w:t>s approach, the very people who sin are the ones who are exiled</w:t>
      </w:r>
      <w:r w:rsidR="0008599B">
        <w:t xml:space="preserve">.  </w:t>
      </w:r>
      <w:r w:rsidR="00F21DB2">
        <w:t>He notes the many similarities between the stories, highlighting how the punishment fits the crime</w:t>
      </w:r>
      <w:r w:rsidR="0008599B">
        <w:t xml:space="preserve">.  </w:t>
      </w:r>
      <w:r w:rsidR="00F21DB2">
        <w:t>The brothers sell Yosef into slavery in Egypt and so their descendants are enslaved in the very same place</w:t>
      </w:r>
      <w:r w:rsidR="0008599B">
        <w:t xml:space="preserve">.  </w:t>
      </w:r>
      <w:r w:rsidR="00F21DB2">
        <w:t>Just as the brothers had attempted to kill Yosef by throwing him into the pit, baby boys are later thrown into the Nile</w:t>
      </w:r>
      <w:r w:rsidR="0008599B">
        <w:t xml:space="preserve">.  </w:t>
      </w:r>
      <w:r w:rsidR="00F21DB2">
        <w:t>A bloodied goat helped the brothers cover up their deed, and so later, a bloody sheep, the Paschal Sacrifice, acts as atonement</w:t>
      </w:r>
      <w:r w:rsidR="0008599B">
        <w:t xml:space="preserve">.  </w:t>
      </w:r>
    </w:p>
    <w:p w:rsidR="00B737D7" w:rsidRPr="008F1D39" w:rsidRDefault="00B737D7" w:rsidP="00F21DB2">
      <w:pPr>
        <w:pStyle w:val="HILLEL"/>
        <w:rPr>
          <w:sz w:val="26"/>
          <w:szCs w:val="26"/>
        </w:rPr>
      </w:pPr>
    </w:p>
    <w:p w:rsidR="00FC4EE4" w:rsidRPr="00FA6A0A" w:rsidRDefault="00FC4EE4" w:rsidP="00FC4EE4">
      <w:pPr>
        <w:pStyle w:val="Hillel1"/>
        <w:tabs>
          <w:tab w:val="right" w:pos="7110"/>
          <w:tab w:val="right" w:pos="7229"/>
        </w:tabs>
        <w:ind w:right="29"/>
        <w:jc w:val="center"/>
        <w:rPr>
          <w:u w:val="single"/>
        </w:rPr>
      </w:pPr>
      <w:r>
        <w:rPr>
          <w:u w:val="single"/>
        </w:rPr>
        <w:t xml:space="preserve">Source #4 </w:t>
      </w:r>
      <w:r w:rsidRPr="00FA6A0A">
        <w:rPr>
          <w:u w:val="single"/>
        </w:rPr>
        <w:t>– The Israelites Sinned in Egypt</w:t>
      </w:r>
    </w:p>
    <w:p w:rsidR="00935FDF" w:rsidRPr="00935FDF" w:rsidRDefault="00935FDF" w:rsidP="00FC4EE4">
      <w:pPr>
        <w:pStyle w:val="Hillel1"/>
        <w:tabs>
          <w:tab w:val="right" w:pos="7110"/>
          <w:tab w:val="right" w:pos="7229"/>
        </w:tabs>
        <w:ind w:right="29"/>
        <w:jc w:val="center"/>
        <w:rPr>
          <w:sz w:val="18"/>
          <w:szCs w:val="18"/>
          <w:u w:val="single"/>
          <w:rtl/>
        </w:rPr>
      </w:pPr>
    </w:p>
    <w:p w:rsidR="00935FDF" w:rsidRPr="00935FDF" w:rsidRDefault="00935FDF" w:rsidP="00935FDF">
      <w:pPr>
        <w:pStyle w:val="Hillel1"/>
        <w:tabs>
          <w:tab w:val="right" w:pos="7110"/>
          <w:tab w:val="right" w:pos="7229"/>
        </w:tabs>
        <w:ind w:right="29"/>
        <w:rPr>
          <w:sz w:val="23"/>
          <w:szCs w:val="23"/>
          <w:rtl/>
        </w:rPr>
      </w:pPr>
      <w:r>
        <w:rPr>
          <w:sz w:val="23"/>
          <w:szCs w:val="23"/>
        </w:rPr>
        <w:t>Seforno offers a very different take than the commentators above:</w:t>
      </w:r>
    </w:p>
    <w:p w:rsidR="00FC4EE4" w:rsidRDefault="00FC4EE4" w:rsidP="00FC4EE4">
      <w:pPr>
        <w:pStyle w:val="Hillel1"/>
        <w:tabs>
          <w:tab w:val="right" w:pos="7110"/>
          <w:tab w:val="right" w:pos="7229"/>
        </w:tabs>
        <w:ind w:right="29"/>
        <w:jc w:val="center"/>
        <w:rPr>
          <w:u w:val="single"/>
          <w:rtl/>
        </w:rPr>
      </w:pPr>
      <w:r w:rsidRPr="00EB4856">
        <w:rPr>
          <w:rFonts w:asciiTheme="majorBidi" w:hAnsiTheme="majorBidi" w:cstheme="majorBidi"/>
          <w:noProof/>
          <w:rtl/>
          <w:lang w:eastAsia="en-US"/>
        </w:rPr>
        <mc:AlternateContent>
          <mc:Choice Requires="wps">
            <w:drawing>
              <wp:anchor distT="0" distB="0" distL="114300" distR="114300" simplePos="0" relativeHeight="251689984" behindDoc="1" locked="0" layoutInCell="1" allowOverlap="1" wp14:anchorId="2EA3CDEA" wp14:editId="5D1F4B0B">
                <wp:simplePos x="0" y="0"/>
                <wp:positionH relativeFrom="column">
                  <wp:posOffset>219974</wp:posOffset>
                </wp:positionH>
                <wp:positionV relativeFrom="paragraph">
                  <wp:posOffset>153058</wp:posOffset>
                </wp:positionV>
                <wp:extent cx="5736566" cy="1061049"/>
                <wp:effectExtent l="0" t="0" r="17145" b="254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36566" cy="1061049"/>
                        </a:xfrm>
                        <a:prstGeom prst="rect">
                          <a:avLst/>
                        </a:prstGeom>
                        <a:solidFill>
                          <a:srgbClr val="FFFFFF"/>
                        </a:solidFill>
                        <a:ln w="9525">
                          <a:solidFill>
                            <a:srgbClr val="000000"/>
                          </a:solidFill>
                          <a:miter lim="800000"/>
                          <a:headEnd/>
                          <a:tailEnd/>
                        </a:ln>
                      </wps:spPr>
                      <wps:txbx>
                        <w:txbxContent>
                          <w:p w:rsidR="008611C1" w:rsidRDefault="008611C1" w:rsidP="00FC4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5" type="#_x0000_t202" style="position:absolute;left:0;text-align:left;margin-left:17.3pt;margin-top:12.05pt;width:451.7pt;height:83.55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">
                <v:textbox>
                  <w:txbxContent>
                    <w:p w:rsidR="008611C1" w:rsidRDefault="008611C1" w:rsidP="00FC4EE4"/>
                  </w:txbxContent>
                </v:textbox>
              </v:shape>
            </w:pict>
          </mc:Fallback>
        </mc:AlternateContent>
      </w:r>
    </w:p>
    <w:p w:rsidR="00FC4EE4" w:rsidRPr="00161CF7" w:rsidRDefault="00FC4EE4" w:rsidP="00161CF7">
      <w:pPr>
        <w:pStyle w:val="NoSpacing"/>
        <w:ind w:left="479" w:right="630"/>
        <w:rPr>
          <w:u w:val="single"/>
        </w:rPr>
      </w:pPr>
      <w:proofErr w:type="spellStart"/>
      <w:r w:rsidRPr="00161CF7">
        <w:rPr>
          <w:u w:val="single"/>
          <w:rtl/>
        </w:rPr>
        <w:t>ספורנו</w:t>
      </w:r>
      <w:proofErr w:type="spellEnd"/>
      <w:r w:rsidRPr="00161CF7">
        <w:rPr>
          <w:u w:val="single"/>
          <w:rtl/>
        </w:rPr>
        <w:t xml:space="preserve"> שמות הקדמה</w:t>
      </w:r>
    </w:p>
    <w:p w:rsidR="00FC4EE4" w:rsidRPr="000B0F2A" w:rsidRDefault="00FC4EE4" w:rsidP="00161CF7">
      <w:pPr>
        <w:pStyle w:val="NoSpacing"/>
        <w:bidi w:val="0"/>
        <w:ind w:left="479" w:right="630"/>
        <w:rPr>
          <w:b/>
          <w:bCs/>
        </w:rPr>
      </w:pPr>
      <w:r w:rsidRPr="00DD05BF">
        <w:rPr>
          <w:rtl/>
        </w:rPr>
        <w:t xml:space="preserve">וספר בספרו השני כי מאז החל זרע ישראל לחלל ברית </w:t>
      </w:r>
      <w:proofErr w:type="spellStart"/>
      <w:r w:rsidRPr="00DD05BF">
        <w:rPr>
          <w:rtl/>
        </w:rPr>
        <w:t>אבותם</w:t>
      </w:r>
      <w:proofErr w:type="spellEnd"/>
      <w:r w:rsidRPr="00DD05BF">
        <w:rPr>
          <w:rtl/>
        </w:rPr>
        <w:t xml:space="preserve"> במצרים, כאשר העיד יחזקאל באמרו: "וימרו בי ולא אבו לשמע אלי איש את שקוצי עיניהם לא השליכו ואת </w:t>
      </w:r>
      <w:proofErr w:type="spellStart"/>
      <w:r w:rsidRPr="00DD05BF">
        <w:rPr>
          <w:rtl/>
        </w:rPr>
        <w:t>גלולי</w:t>
      </w:r>
      <w:proofErr w:type="spellEnd"/>
      <w:r w:rsidRPr="00DD05BF">
        <w:rPr>
          <w:rtl/>
        </w:rPr>
        <w:t xml:space="preserve"> מצרים לא עזבו ואמר לשפך חמתי עליהם לכלות אפי בהם בתוך ארץ מצרים" (יחזקאל </w:t>
      </w:r>
      <w:proofErr w:type="spellStart"/>
      <w:r w:rsidRPr="00DD05BF">
        <w:rPr>
          <w:rtl/>
        </w:rPr>
        <w:t>כ':ח</w:t>
      </w:r>
      <w:proofErr w:type="spellEnd"/>
      <w:r w:rsidRPr="00DD05BF">
        <w:rPr>
          <w:rtl/>
        </w:rPr>
        <w:t>'), היו לעבדים בפרך</w:t>
      </w:r>
      <w:r>
        <w:rPr>
          <w:rFonts w:asciiTheme="majorBidi" w:hAnsiTheme="majorBidi" w:cs="Times New Roman" w:hint="cs"/>
          <w:rtl/>
        </w:rPr>
        <w:t>.</w:t>
      </w:r>
    </w:p>
    <w:p w:rsidR="00204D0E" w:rsidRDefault="00FC4EE4" w:rsidP="00935FDF">
      <w:pPr>
        <w:pStyle w:val="HILLEL"/>
        <w:jc w:val="center"/>
        <w:rPr>
          <w:i/>
          <w:iCs/>
          <w:rtl/>
        </w:rPr>
      </w:pPr>
      <w:r w:rsidRPr="00EB4856">
        <w:rPr>
          <w:i/>
          <w:iCs/>
        </w:rPr>
        <w:t xml:space="preserve">What might be the advantage of </w:t>
      </w:r>
      <w:proofErr w:type="spellStart"/>
      <w:r w:rsidR="00935FDF">
        <w:rPr>
          <w:i/>
          <w:iCs/>
        </w:rPr>
        <w:t>Seforno'</w:t>
      </w:r>
      <w:r w:rsidRPr="00EB4856">
        <w:rPr>
          <w:i/>
          <w:iCs/>
        </w:rPr>
        <w:t>s</w:t>
      </w:r>
      <w:proofErr w:type="spellEnd"/>
      <w:r w:rsidRPr="00EB4856">
        <w:rPr>
          <w:i/>
          <w:iCs/>
        </w:rPr>
        <w:t xml:space="preserve"> approach </w:t>
      </w:r>
      <w:r w:rsidR="00935FDF">
        <w:rPr>
          <w:i/>
          <w:iCs/>
        </w:rPr>
        <w:t>o</w:t>
      </w:r>
      <w:r w:rsidRPr="00EB4856">
        <w:rPr>
          <w:i/>
          <w:iCs/>
        </w:rPr>
        <w:t>ve</w:t>
      </w:r>
      <w:r w:rsidR="00935FDF">
        <w:rPr>
          <w:i/>
          <w:iCs/>
        </w:rPr>
        <w:t>r</w:t>
      </w:r>
      <w:r w:rsidRPr="00EB4856">
        <w:rPr>
          <w:i/>
          <w:iCs/>
        </w:rPr>
        <w:t xml:space="preserve"> the others?  </w:t>
      </w:r>
    </w:p>
    <w:p w:rsidR="00FC4EE4" w:rsidRDefault="00FC4EE4" w:rsidP="00FC4EE4">
      <w:pPr>
        <w:pStyle w:val="HILLEL"/>
        <w:jc w:val="center"/>
        <w:rPr>
          <w:i/>
          <w:iCs/>
        </w:rPr>
      </w:pPr>
      <w:r w:rsidRPr="00EB4856">
        <w:rPr>
          <w:i/>
          <w:iCs/>
        </w:rPr>
        <w:t>What does it still need to explain?</w:t>
      </w:r>
      <w:r w:rsidR="00A30369">
        <w:rPr>
          <w:i/>
          <w:iCs/>
        </w:rPr>
        <w:t xml:space="preserve"> </w:t>
      </w:r>
    </w:p>
    <w:p w:rsidR="00F21DB2" w:rsidRDefault="00F21DB2" w:rsidP="00FC4EE4">
      <w:pPr>
        <w:pStyle w:val="HILLEL"/>
        <w:jc w:val="center"/>
        <w:rPr>
          <w:i/>
          <w:iCs/>
        </w:rPr>
      </w:pPr>
    </w:p>
    <w:p w:rsidR="00F21DB2" w:rsidRDefault="00F21DB2" w:rsidP="00311BC5">
      <w:pPr>
        <w:pStyle w:val="HILLEL"/>
      </w:pPr>
      <w:r>
        <w:t xml:space="preserve">Seforno </w:t>
      </w:r>
      <w:r w:rsidR="00311BC5">
        <w:t>(16</w:t>
      </w:r>
      <w:r w:rsidR="00311BC5" w:rsidRPr="00311BC5">
        <w:rPr>
          <w:vertAlign w:val="superscript"/>
        </w:rPr>
        <w:t>th</w:t>
      </w:r>
      <w:r w:rsidR="00311BC5">
        <w:t xml:space="preserve"> century, Italy) </w:t>
      </w:r>
      <w:r>
        <w:t>suggests that the blameworthy party is neither Avraham who was foretold of the punishment, nor the brothers who were exiled, but rather the Israelites themselves who were enslaved in Egypt – in other words, the generation which sinned was also the generation which was enslaved</w:t>
      </w:r>
      <w:r w:rsidR="0008599B">
        <w:t xml:space="preserve">.  </w:t>
      </w:r>
      <w:r>
        <w:t xml:space="preserve">As evidence, he points to verses in the Book of </w:t>
      </w:r>
      <w:proofErr w:type="spellStart"/>
      <w:r>
        <w:t>Yechezkel</w:t>
      </w:r>
      <w:proofErr w:type="spellEnd"/>
      <w:r>
        <w:t xml:space="preserve"> which speak of the Israelites in Egypt turning to idolatry.</w:t>
      </w:r>
    </w:p>
    <w:p w:rsidR="00F21DB2" w:rsidRPr="008F1D39" w:rsidRDefault="00F21DB2" w:rsidP="00F21DB2">
      <w:pPr>
        <w:pStyle w:val="HILLEL"/>
        <w:rPr>
          <w:sz w:val="20"/>
          <w:szCs w:val="20"/>
        </w:rPr>
      </w:pPr>
    </w:p>
    <w:p w:rsidR="00F21DB2" w:rsidRDefault="00F21DB2" w:rsidP="00F21DB2">
      <w:pPr>
        <w:pStyle w:val="HILLEL"/>
      </w:pPr>
      <w:r>
        <w:t>This entire approach, that afflictions must be punishment for sin, is a fairly common one, used by many even today to explain suffering</w:t>
      </w:r>
      <w:r w:rsidR="0008599B">
        <w:t xml:space="preserve">.  </w:t>
      </w:r>
      <w:r>
        <w:t>There are many people, though, who are uncomfortable with the concept, partially because life experience shows that even righteous people sometimes suffer despite not having sinned</w:t>
      </w:r>
      <w:r w:rsidR="0008599B">
        <w:t xml:space="preserve">.  </w:t>
      </w:r>
      <w:r>
        <w:t>This leads to a</w:t>
      </w:r>
      <w:r w:rsidR="00330CD6">
        <w:t xml:space="preserve"> second,</w:t>
      </w:r>
      <w:r>
        <w:t xml:space="preserve"> very different understanding of the need for the exile and bondage:</w:t>
      </w:r>
    </w:p>
    <w:p w:rsidR="00576831" w:rsidRPr="008F1D39" w:rsidRDefault="00576831" w:rsidP="00F21DB2">
      <w:pPr>
        <w:pStyle w:val="HILLEL"/>
        <w:rPr>
          <w:i/>
          <w:iCs/>
          <w:sz w:val="34"/>
          <w:szCs w:val="34"/>
          <w:rtl/>
        </w:rPr>
      </w:pPr>
    </w:p>
    <w:p w:rsidR="00330CD6" w:rsidRPr="00576831" w:rsidRDefault="00330CD6" w:rsidP="00330CD6">
      <w:pPr>
        <w:widowControl/>
        <w:suppressAutoHyphens w:val="0"/>
        <w:spacing w:line="240" w:lineRule="auto"/>
        <w:rPr>
          <w:sz w:val="2"/>
          <w:szCs w:val="2"/>
        </w:rPr>
      </w:pPr>
    </w:p>
    <w:p w:rsidR="00FC4EE4" w:rsidRPr="00B84345" w:rsidRDefault="00FC4EE4" w:rsidP="00A30369">
      <w:pPr>
        <w:pStyle w:val="Heading2"/>
      </w:pPr>
      <w:bookmarkStart w:id="43" w:name="_Toc67306062"/>
      <w:r>
        <w:t>I</w:t>
      </w:r>
      <w:r w:rsidR="005D056C">
        <w:t>I</w:t>
      </w:r>
      <w:proofErr w:type="gramStart"/>
      <w:r w:rsidR="0008599B">
        <w:t xml:space="preserve">.  </w:t>
      </w:r>
      <w:r>
        <w:t>Formative</w:t>
      </w:r>
      <w:proofErr w:type="gramEnd"/>
      <w:r>
        <w:t xml:space="preserve"> Experience</w:t>
      </w:r>
      <w:bookmarkEnd w:id="43"/>
    </w:p>
    <w:p w:rsidR="00FC4EE4" w:rsidRPr="00F21DB2" w:rsidRDefault="00FC4EE4" w:rsidP="00F21DB2">
      <w:pPr>
        <w:pStyle w:val="NEIMA"/>
        <w:ind w:right="29"/>
        <w:rPr>
          <w:rFonts w:ascii="Calibri" w:hAnsi="Calibri"/>
          <w:sz w:val="22"/>
          <w:szCs w:val="22"/>
        </w:rPr>
      </w:pPr>
      <w:r w:rsidRPr="00F21DB2">
        <w:rPr>
          <w:rFonts w:ascii="Calibri" w:hAnsi="Calibri"/>
        </w:rPr>
        <w:t>An alternative approach suggests that the bondage was necessary as it served either to educate the Israelites or to otherwise mold them as a nation:</w:t>
      </w:r>
    </w:p>
    <w:p w:rsidR="00FC4EE4" w:rsidRPr="00330CD6" w:rsidRDefault="00FC4EE4" w:rsidP="00FC4EE4">
      <w:pPr>
        <w:pStyle w:val="NEIMA"/>
        <w:ind w:right="29"/>
        <w:jc w:val="center"/>
        <w:rPr>
          <w:sz w:val="20"/>
          <w:szCs w:val="20"/>
        </w:rPr>
      </w:pPr>
    </w:p>
    <w:p w:rsidR="00330CD6" w:rsidRDefault="00FC4EE4" w:rsidP="00330CD6">
      <w:pPr>
        <w:pStyle w:val="NEIMA"/>
        <w:ind w:right="29"/>
        <w:jc w:val="center"/>
        <w:rPr>
          <w:rFonts w:ascii="Calibri" w:hAnsi="Calibri"/>
          <w:u w:val="single"/>
        </w:rPr>
      </w:pPr>
      <w:r w:rsidRPr="00A61A7D">
        <w:rPr>
          <w:rFonts w:ascii="Calibri" w:hAnsi="Calibri"/>
          <w:u w:val="single"/>
        </w:rPr>
        <w:t>Source #1 –</w:t>
      </w:r>
      <w:r>
        <w:rPr>
          <w:rFonts w:ascii="Calibri" w:hAnsi="Calibri"/>
          <w:u w:val="single"/>
        </w:rPr>
        <w:t xml:space="preserve"> Strengthening Belief in Has</w:t>
      </w:r>
      <w:r w:rsidRPr="00A61A7D">
        <w:rPr>
          <w:rFonts w:ascii="Calibri" w:hAnsi="Calibri"/>
          <w:u w:val="single"/>
        </w:rPr>
        <w:t>h</w:t>
      </w:r>
      <w:r>
        <w:rPr>
          <w:rFonts w:ascii="Calibri" w:hAnsi="Calibri"/>
          <w:u w:val="single"/>
        </w:rPr>
        <w:t>e</w:t>
      </w:r>
      <w:r w:rsidR="00330CD6">
        <w:rPr>
          <w:rFonts w:ascii="Calibri" w:hAnsi="Calibri"/>
          <w:u w:val="single"/>
        </w:rPr>
        <w:t>m</w:t>
      </w:r>
    </w:p>
    <w:p w:rsidR="00F42CCF" w:rsidRPr="00F42CCF" w:rsidRDefault="00F42CCF" w:rsidP="00330CD6">
      <w:pPr>
        <w:pStyle w:val="NEIMA"/>
        <w:ind w:right="29"/>
        <w:jc w:val="center"/>
        <w:rPr>
          <w:rFonts w:ascii="Calibri" w:hAnsi="Calibri"/>
          <w:sz w:val="18"/>
          <w:szCs w:val="18"/>
          <w:u w:val="single"/>
        </w:rPr>
      </w:pPr>
      <w:r>
        <w:rPr>
          <w:rFonts w:cs="David"/>
          <w:noProof/>
          <w:u w:val="single"/>
          <w:rtl/>
        </w:rPr>
        <mc:AlternateContent>
          <mc:Choice Requires="wps">
            <w:drawing>
              <wp:anchor distT="0" distB="0" distL="114300" distR="114300" simplePos="0" relativeHeight="251692032" behindDoc="1" locked="0" layoutInCell="1" allowOverlap="1" wp14:anchorId="148ED850" wp14:editId="470D3D71">
                <wp:simplePos x="0" y="0"/>
                <wp:positionH relativeFrom="column">
                  <wp:posOffset>-142336</wp:posOffset>
                </wp:positionH>
                <wp:positionV relativeFrom="paragraph">
                  <wp:posOffset>116697</wp:posOffset>
                </wp:positionV>
                <wp:extent cx="6495415" cy="1656272"/>
                <wp:effectExtent l="0" t="0" r="19685" b="2032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656272"/>
                        </a:xfrm>
                        <a:prstGeom prst="rect">
                          <a:avLst/>
                        </a:prstGeom>
                        <a:solidFill>
                          <a:srgbClr val="FFFFFF"/>
                        </a:solidFill>
                        <a:ln w="9525">
                          <a:solidFill>
                            <a:srgbClr val="000000"/>
                          </a:solidFill>
                          <a:miter lim="800000"/>
                          <a:headEnd/>
                          <a:tailEnd/>
                        </a:ln>
                      </wps:spPr>
                      <wps:txbx>
                        <w:txbxContent>
                          <w:p w:rsidR="008611C1" w:rsidRDefault="008611C1" w:rsidP="00FC4EE4">
                            <w:pPr>
                              <w:rPr>
                                <w:sz w:val="18"/>
                                <w:szCs w:val="18"/>
                              </w:rPr>
                            </w:pPr>
                          </w:p>
                          <w:p w:rsidR="008611C1" w:rsidRPr="00330CD6" w:rsidRDefault="008611C1" w:rsidP="00FC4EE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left:0;text-align:left;margin-left:-11.2pt;margin-top:9.2pt;width:511.45pt;height:130.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">
                <v:textbox>
                  <w:txbxContent>
                    <w:p w:rsidR="008611C1" w:rsidRDefault="008611C1" w:rsidP="00FC4EE4">
                      <w:pPr>
                        <w:rPr>
                          <w:sz w:val="18"/>
                          <w:szCs w:val="18"/>
                        </w:rPr>
                      </w:pPr>
                    </w:p>
                    <w:p w:rsidR="008611C1" w:rsidRPr="00330CD6" w:rsidRDefault="008611C1" w:rsidP="00FC4EE4">
                      <w:pPr>
                        <w:rPr>
                          <w:sz w:val="18"/>
                          <w:szCs w:val="18"/>
                        </w:rPr>
                      </w:pPr>
                    </w:p>
                  </w:txbxContent>
                </v:textbox>
              </v:shape>
            </w:pict>
          </mc:Fallback>
        </mc:AlternateContent>
      </w:r>
    </w:p>
    <w:p w:rsidR="00FC4EE4" w:rsidRPr="00161CF7" w:rsidRDefault="00FC4EE4" w:rsidP="00161CF7">
      <w:pPr>
        <w:pStyle w:val="NoSpacing"/>
        <w:rPr>
          <w:u w:val="single"/>
        </w:rPr>
      </w:pPr>
      <w:proofErr w:type="spellStart"/>
      <w:r w:rsidRPr="00161CF7">
        <w:rPr>
          <w:u w:val="single"/>
          <w:rtl/>
        </w:rPr>
        <w:t>רלב"ג</w:t>
      </w:r>
      <w:proofErr w:type="spellEnd"/>
      <w:r w:rsidRPr="00161CF7">
        <w:rPr>
          <w:u w:val="single"/>
          <w:rtl/>
        </w:rPr>
        <w:t xml:space="preserve"> במדבר ט</w:t>
      </w:r>
      <w:r w:rsidRPr="00161CF7">
        <w:rPr>
          <w:u w:val="single"/>
        </w:rPr>
        <w:t>"</w:t>
      </w:r>
      <w:r w:rsidRPr="00161CF7">
        <w:rPr>
          <w:u w:val="single"/>
          <w:rtl/>
        </w:rPr>
        <w:t>ו:מ</w:t>
      </w:r>
      <w:r w:rsidRPr="00161CF7">
        <w:rPr>
          <w:u w:val="single"/>
        </w:rPr>
        <w:t>"</w:t>
      </w:r>
      <w:r w:rsidRPr="00161CF7">
        <w:rPr>
          <w:u w:val="single"/>
          <w:rtl/>
        </w:rPr>
        <w:t>א</w:t>
      </w:r>
    </w:p>
    <w:p w:rsidR="00FC4EE4" w:rsidRPr="00F01F78" w:rsidRDefault="00FC4EE4" w:rsidP="00161CF7">
      <w:pPr>
        <w:pStyle w:val="NoSpacing"/>
        <w:jc w:val="both"/>
        <w:rPr>
          <w:rFonts w:cs="David"/>
          <w:rtl/>
        </w:rPr>
      </w:pPr>
      <w:r w:rsidRPr="00EB4B49">
        <w:rPr>
          <w:rtl/>
        </w:rPr>
        <w:t>רוצה לומר שכבר הוציאם מארץ מצרים באופן שיהיה להם לאלהים מצד עוצם הנפלאות שראו ישראל אז</w:t>
      </w:r>
      <w:r w:rsidR="0008599B">
        <w:rPr>
          <w:rtl/>
        </w:rPr>
        <w:t xml:space="preserve">.  </w:t>
      </w:r>
      <w:r w:rsidRPr="00EB4B49">
        <w:rPr>
          <w:rtl/>
        </w:rPr>
        <w:t xml:space="preserve">והנה רמז עם זה בזה המאמר אל מה שביארנו </w:t>
      </w:r>
      <w:proofErr w:type="spellStart"/>
      <w:r w:rsidRPr="00EB4B49">
        <w:rPr>
          <w:rtl/>
        </w:rPr>
        <w:t>בענין</w:t>
      </w:r>
      <w:proofErr w:type="spellEnd"/>
      <w:r w:rsidRPr="00EB4B49">
        <w:rPr>
          <w:rtl/>
        </w:rPr>
        <w:t xml:space="preserve"> ברית בין הבתרים; והוא, כי אברהם כששאל אות על ירושת הארץ..</w:t>
      </w:r>
      <w:r w:rsidR="0008599B">
        <w:rPr>
          <w:rtl/>
        </w:rPr>
        <w:t xml:space="preserve">.  </w:t>
      </w:r>
      <w:r w:rsidRPr="00EB4B49">
        <w:rPr>
          <w:rtl/>
        </w:rPr>
        <w:t>שיהיה זרעו באופן מהשלמות..</w:t>
      </w:r>
      <w:r w:rsidR="0008599B">
        <w:rPr>
          <w:rtl/>
        </w:rPr>
        <w:t xml:space="preserve">.  </w:t>
      </w:r>
      <w:proofErr w:type="spellStart"/>
      <w:r w:rsidRPr="00EB4B49">
        <w:rPr>
          <w:rtl/>
        </w:rPr>
        <w:t>ובאהו</w:t>
      </w:r>
      <w:proofErr w:type="spellEnd"/>
      <w:r w:rsidRPr="00EB4B49">
        <w:rPr>
          <w:rtl/>
        </w:rPr>
        <w:t xml:space="preserve"> המענה כי ה' יתעלה </w:t>
      </w:r>
      <w:proofErr w:type="spellStart"/>
      <w:r w:rsidRPr="00EB4B49">
        <w:rPr>
          <w:rtl/>
        </w:rPr>
        <w:t>יישירם</w:t>
      </w:r>
      <w:proofErr w:type="spellEnd"/>
      <w:r w:rsidRPr="00EB4B49">
        <w:rPr>
          <w:rtl/>
        </w:rPr>
        <w:t xml:space="preserve"> אל זה השלמות </w:t>
      </w:r>
      <w:proofErr w:type="spellStart"/>
      <w:r w:rsidRPr="00EB4B49">
        <w:rPr>
          <w:rtl/>
        </w:rPr>
        <w:t>בשישימם</w:t>
      </w:r>
      <w:proofErr w:type="spellEnd"/>
      <w:r w:rsidRPr="00EB4B49">
        <w:rPr>
          <w:rtl/>
        </w:rPr>
        <w:t xml:space="preserve"> גֵרים בארץ לא להם ובעבדות נפלא, ואחר זה יהיה דן את הגוי אשר </w:t>
      </w:r>
      <w:proofErr w:type="spellStart"/>
      <w:r w:rsidRPr="00EB4B49">
        <w:rPr>
          <w:rtl/>
        </w:rPr>
        <w:t>יעבודו</w:t>
      </w:r>
      <w:proofErr w:type="spellEnd"/>
      <w:r w:rsidRPr="00EB4B49">
        <w:rPr>
          <w:rtl/>
        </w:rPr>
        <w:t xml:space="preserve">, ויוציאם ברכוש גדול, ובאלו </w:t>
      </w:r>
      <w:proofErr w:type="spellStart"/>
      <w:r w:rsidRPr="00EB4B49">
        <w:rPr>
          <w:rtl/>
        </w:rPr>
        <w:t>הדינין</w:t>
      </w:r>
      <w:proofErr w:type="spellEnd"/>
      <w:r w:rsidRPr="00EB4B49">
        <w:rPr>
          <w:rtl/>
        </w:rPr>
        <w:t xml:space="preserve"> והמכות אשר דן הגוי ההוא הישיר ישראל אל השלמות באופן שהיו ראויים לקבל התורה שהיה בה ה' יתעלה להם לאלהים והם לו לעם</w:t>
      </w:r>
      <w:r w:rsidRPr="00EB4856">
        <w:rPr>
          <w:rFonts w:asciiTheme="majorBidi" w:hAnsiTheme="majorBidi" w:cstheme="majorBidi"/>
          <w:rtl/>
        </w:rPr>
        <w:t>.</w:t>
      </w:r>
    </w:p>
    <w:p w:rsidR="00EB4B49" w:rsidRPr="00EB4B49" w:rsidRDefault="00EB4B49" w:rsidP="006B3732">
      <w:pPr>
        <w:pStyle w:val="NEIMA"/>
        <w:ind w:right="29"/>
        <w:jc w:val="center"/>
        <w:rPr>
          <w:rFonts w:ascii="Calibri" w:hAnsi="Calibri"/>
          <w:i/>
          <w:iCs/>
          <w:sz w:val="20"/>
          <w:szCs w:val="20"/>
        </w:rPr>
      </w:pPr>
    </w:p>
    <w:p w:rsidR="00576831" w:rsidRPr="008F1D39" w:rsidRDefault="00576831" w:rsidP="006B3732">
      <w:pPr>
        <w:pStyle w:val="NEIMA"/>
        <w:ind w:right="29"/>
        <w:jc w:val="center"/>
        <w:rPr>
          <w:rFonts w:ascii="Calibri" w:hAnsi="Calibri"/>
          <w:i/>
          <w:iCs/>
          <w:sz w:val="16"/>
          <w:szCs w:val="16"/>
        </w:rPr>
      </w:pPr>
    </w:p>
    <w:p w:rsidR="00FC4EE4" w:rsidRDefault="00FC4EE4" w:rsidP="006B3732">
      <w:pPr>
        <w:pStyle w:val="NEIMA"/>
        <w:ind w:right="29"/>
        <w:jc w:val="center"/>
        <w:rPr>
          <w:rFonts w:ascii="Calibri" w:hAnsi="Calibri"/>
          <w:i/>
          <w:iCs/>
          <w:sz w:val="23"/>
          <w:szCs w:val="23"/>
          <w:rtl/>
        </w:rPr>
      </w:pPr>
      <w:r w:rsidRPr="00BF33FD">
        <w:rPr>
          <w:rFonts w:ascii="Calibri" w:hAnsi="Calibri"/>
          <w:i/>
          <w:iCs/>
          <w:sz w:val="23"/>
          <w:szCs w:val="23"/>
        </w:rPr>
        <w:t xml:space="preserve">According </w:t>
      </w:r>
      <w:r w:rsidR="009E294F">
        <w:rPr>
          <w:rFonts w:ascii="Calibri" w:hAnsi="Calibri"/>
          <w:i/>
          <w:iCs/>
          <w:sz w:val="23"/>
          <w:szCs w:val="23"/>
        </w:rPr>
        <w:t xml:space="preserve">to </w:t>
      </w:r>
      <w:r w:rsidRPr="00BF33FD">
        <w:rPr>
          <w:rFonts w:ascii="Calibri" w:hAnsi="Calibri"/>
          <w:i/>
          <w:iCs/>
          <w:sz w:val="23"/>
          <w:szCs w:val="23"/>
        </w:rPr>
        <w:t xml:space="preserve">Ralbag </w:t>
      </w:r>
      <w:r w:rsidR="006B3732">
        <w:rPr>
          <w:rFonts w:ascii="Calibri" w:hAnsi="Calibri"/>
          <w:i/>
          <w:iCs/>
          <w:sz w:val="23"/>
          <w:szCs w:val="23"/>
        </w:rPr>
        <w:t>(13</w:t>
      </w:r>
      <w:r w:rsidR="006B3732" w:rsidRPr="006B3732">
        <w:rPr>
          <w:rFonts w:ascii="Calibri" w:hAnsi="Calibri"/>
          <w:i/>
          <w:iCs/>
          <w:sz w:val="23"/>
          <w:szCs w:val="23"/>
          <w:vertAlign w:val="superscript"/>
        </w:rPr>
        <w:t>th</w:t>
      </w:r>
      <w:r w:rsidR="006B3732" w:rsidRPr="006B3732">
        <w:rPr>
          <w:rFonts w:ascii="Calibri" w:hAnsi="Calibri"/>
          <w:i/>
          <w:iCs/>
          <w:sz w:val="23"/>
          <w:szCs w:val="23"/>
        </w:rPr>
        <w:t>-14</w:t>
      </w:r>
      <w:r w:rsidR="006B3732" w:rsidRPr="006B3732">
        <w:rPr>
          <w:rFonts w:ascii="Calibri" w:hAnsi="Calibri"/>
          <w:i/>
          <w:iCs/>
          <w:sz w:val="23"/>
          <w:szCs w:val="23"/>
          <w:vertAlign w:val="superscript"/>
        </w:rPr>
        <w:t>th</w:t>
      </w:r>
      <w:r w:rsidR="006B3732" w:rsidRPr="006B3732">
        <w:rPr>
          <w:rFonts w:ascii="Calibri" w:hAnsi="Calibri"/>
          <w:i/>
          <w:iCs/>
          <w:sz w:val="23"/>
          <w:szCs w:val="23"/>
        </w:rPr>
        <w:t xml:space="preserve"> century</w:t>
      </w:r>
      <w:r w:rsidR="009E294F">
        <w:rPr>
          <w:rFonts w:ascii="Calibri" w:hAnsi="Calibri"/>
          <w:i/>
          <w:iCs/>
          <w:sz w:val="23"/>
          <w:szCs w:val="23"/>
        </w:rPr>
        <w:t>,</w:t>
      </w:r>
      <w:r w:rsidR="006B3732" w:rsidRPr="006B3732">
        <w:rPr>
          <w:rFonts w:ascii="Calibri" w:hAnsi="Calibri"/>
          <w:i/>
          <w:iCs/>
          <w:sz w:val="23"/>
          <w:szCs w:val="23"/>
        </w:rPr>
        <w:t xml:space="preserve"> Provence)</w:t>
      </w:r>
      <w:r w:rsidR="00935FDF">
        <w:rPr>
          <w:rFonts w:ascii="Calibri" w:hAnsi="Calibri"/>
          <w:i/>
          <w:iCs/>
          <w:sz w:val="23"/>
          <w:szCs w:val="23"/>
        </w:rPr>
        <w:t>,</w:t>
      </w:r>
      <w:r w:rsidR="006B3732" w:rsidRPr="006B3732">
        <w:rPr>
          <w:rFonts w:ascii="Calibri" w:hAnsi="Calibri"/>
          <w:i/>
          <w:iCs/>
          <w:sz w:val="23"/>
          <w:szCs w:val="23"/>
        </w:rPr>
        <w:t xml:space="preserve"> </w:t>
      </w:r>
      <w:r w:rsidRPr="00BF33FD">
        <w:rPr>
          <w:rFonts w:ascii="Calibri" w:hAnsi="Calibri"/>
          <w:i/>
          <w:iCs/>
          <w:sz w:val="23"/>
          <w:szCs w:val="23"/>
        </w:rPr>
        <w:t>what message was the redemption from Egypt and its accompanying miracles meant to convey?</w:t>
      </w:r>
    </w:p>
    <w:p w:rsidR="00204D0E" w:rsidRPr="008F1D39" w:rsidRDefault="00204D0E" w:rsidP="006B3732">
      <w:pPr>
        <w:pStyle w:val="NEIMA"/>
        <w:ind w:right="29"/>
        <w:jc w:val="center"/>
        <w:rPr>
          <w:rFonts w:ascii="Calibri" w:hAnsi="Calibri"/>
          <w:i/>
          <w:iCs/>
          <w:sz w:val="18"/>
          <w:szCs w:val="18"/>
          <w:rtl/>
        </w:rPr>
      </w:pPr>
    </w:p>
    <w:p w:rsidR="003B4CEA" w:rsidRDefault="007C1ECB" w:rsidP="008F1D39">
      <w:pPr>
        <w:pStyle w:val="Hillel1"/>
      </w:pPr>
      <w:r>
        <w:t>Ralbag explains that the redemption demonstrated Hashem's power, strengthening the Israelites' belief in Hashem and preparing them to receive the Torah</w:t>
      </w:r>
      <w:r w:rsidR="0008599B">
        <w:t xml:space="preserve">.  </w:t>
      </w:r>
      <w:r>
        <w:t>The exile and bondage were merely a necessary prelude for this objective</w:t>
      </w:r>
      <w:r w:rsidR="0008599B">
        <w:t xml:space="preserve">.  </w:t>
      </w:r>
      <w:r>
        <w:t>One wonders, however, why Hashem could not have instilled belief without first subjecting the nation to such suffering.</w:t>
      </w:r>
    </w:p>
    <w:p w:rsidR="00935FDF" w:rsidRDefault="00935FDF">
      <w:pPr>
        <w:widowControl/>
        <w:suppressAutoHyphens w:val="0"/>
        <w:spacing w:after="200" w:line="276" w:lineRule="auto"/>
        <w:rPr>
          <w:rFonts w:ascii="Calibri" w:eastAsia="Calibri" w:hAnsi="Calibri" w:cs="David"/>
          <w:sz w:val="24"/>
          <w:szCs w:val="24"/>
          <w:lang w:eastAsia="zh-CN"/>
        </w:rPr>
      </w:pPr>
      <w:r>
        <w:br w:type="page"/>
      </w:r>
    </w:p>
    <w:p w:rsidR="008F1D39" w:rsidRDefault="00FC4EE4" w:rsidP="008F1D39">
      <w:pPr>
        <w:pStyle w:val="Hillel1"/>
        <w:jc w:val="center"/>
        <w:rPr>
          <w:u w:val="single"/>
          <w:lang w:eastAsia="en-US"/>
        </w:rPr>
      </w:pPr>
      <w:r w:rsidRPr="00FA6A0A">
        <w:rPr>
          <w:u w:val="single"/>
          <w:lang w:eastAsia="en-US"/>
        </w:rPr>
        <w:t>Source #2 – Teaching Empathy</w:t>
      </w:r>
    </w:p>
    <w:p w:rsidR="008F1D39" w:rsidRPr="008F1D39" w:rsidRDefault="008F1D39" w:rsidP="008F1D39">
      <w:pPr>
        <w:pStyle w:val="Hillel1"/>
        <w:jc w:val="center"/>
        <w:rPr>
          <w:sz w:val="12"/>
          <w:szCs w:val="12"/>
          <w:u w:val="single"/>
          <w:lang w:eastAsia="en-US"/>
        </w:rPr>
      </w:pPr>
      <w:r>
        <w:rPr>
          <w:rFonts w:hint="cs"/>
          <w:noProof/>
          <w:u w:val="single"/>
          <w:lang w:eastAsia="en-US"/>
        </w:rPr>
        <mc:AlternateContent>
          <mc:Choice Requires="wps">
            <w:drawing>
              <wp:anchor distT="0" distB="0" distL="114300" distR="114300" simplePos="0" relativeHeight="251693056" behindDoc="1" locked="0" layoutInCell="1" allowOverlap="1" wp14:anchorId="61FB03B9" wp14:editId="75CAAAB8">
                <wp:simplePos x="0" y="0"/>
                <wp:positionH relativeFrom="column">
                  <wp:posOffset>-73660</wp:posOffset>
                </wp:positionH>
                <wp:positionV relativeFrom="paragraph">
                  <wp:posOffset>109855</wp:posOffset>
                </wp:positionV>
                <wp:extent cx="6357620" cy="1483360"/>
                <wp:effectExtent l="0" t="0" r="24130" b="2159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83360"/>
                        </a:xfrm>
                        <a:prstGeom prst="rect">
                          <a:avLst/>
                        </a:prstGeom>
                        <a:solidFill>
                          <a:srgbClr val="FFFFFF"/>
                        </a:solidFill>
                        <a:ln w="9525">
                          <a:solidFill>
                            <a:srgbClr val="000000"/>
                          </a:solidFill>
                          <a:miter lim="800000"/>
                          <a:headEnd/>
                          <a:tailEnd/>
                        </a:ln>
                      </wps:spPr>
                      <wps:txbx>
                        <w:txbxContent>
                          <w:p w:rsidR="008611C1" w:rsidRDefault="008611C1" w:rsidP="00FC4EE4">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7" type="#_x0000_t202" style="position:absolute;left:0;text-align:left;margin-left:-5.8pt;margin-top:8.65pt;width:500.6pt;height:116.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">
                <v:textbox>
                  <w:txbxContent>
                    <w:p w:rsidR="008611C1" w:rsidRDefault="008611C1" w:rsidP="00FC4EE4">
                      <w:pPr>
                        <w:jc w:val="both"/>
                      </w:pPr>
                    </w:p>
                  </w:txbxContent>
                </v:textbox>
              </v:shape>
            </w:pict>
          </mc:Fallback>
        </mc:AlternateContent>
      </w:r>
    </w:p>
    <w:p w:rsidR="00FC4EE4" w:rsidRPr="008F1D39" w:rsidRDefault="00204D0E" w:rsidP="008F1D39">
      <w:pPr>
        <w:pStyle w:val="NoSpacing"/>
        <w:bidi w:val="0"/>
        <w:rPr>
          <w:u w:val="single"/>
        </w:rPr>
      </w:pPr>
      <w:r w:rsidRPr="008F1D39">
        <w:rPr>
          <w:rFonts w:hint="cs"/>
          <w:u w:val="single"/>
          <w:rtl/>
        </w:rPr>
        <w:t>נ</w:t>
      </w:r>
      <w:r w:rsidR="00FC4EE4" w:rsidRPr="008F1D39">
        <w:rPr>
          <w:u w:val="single"/>
          <w:rtl/>
        </w:rPr>
        <w:t xml:space="preserve">חמה </w:t>
      </w:r>
      <w:proofErr w:type="spellStart"/>
      <w:r w:rsidR="00FC4EE4" w:rsidRPr="008F1D39">
        <w:rPr>
          <w:u w:val="single"/>
          <w:rtl/>
        </w:rPr>
        <w:t>ליבוביץ</w:t>
      </w:r>
      <w:proofErr w:type="spellEnd"/>
      <w:r w:rsidR="00FC4EE4" w:rsidRPr="008F1D39">
        <w:rPr>
          <w:u w:val="single"/>
          <w:rtl/>
        </w:rPr>
        <w:t>, עיונים חדשים בספר שמות , עמ' 14-12</w:t>
      </w:r>
    </w:p>
    <w:p w:rsidR="00FC4EE4" w:rsidRPr="00EB4B49" w:rsidRDefault="00FC4EE4" w:rsidP="00161CF7">
      <w:pPr>
        <w:pStyle w:val="NoSpacing"/>
        <w:jc w:val="both"/>
        <w:rPr>
          <w:rtl/>
        </w:rPr>
      </w:pPr>
      <w:r w:rsidRPr="00EB4B49">
        <w:rPr>
          <w:rtl/>
        </w:rPr>
        <w:t>ואולם תשובה מדויקת יותר לטעם הגלות..</w:t>
      </w:r>
      <w:r w:rsidR="0008599B">
        <w:rPr>
          <w:rtl/>
        </w:rPr>
        <w:t xml:space="preserve">.  </w:t>
      </w:r>
      <w:r w:rsidRPr="00EB4B49">
        <w:rPr>
          <w:rtl/>
        </w:rPr>
        <w:t>תגלה לנו אם נעיין בתורה עצמה, באותם הפסוקים שבהם היא מזכירה את גלות מצרים ועבדות מצרים כהנמקה למצוות..</w:t>
      </w:r>
      <w:r w:rsidR="0008599B">
        <w:rPr>
          <w:rtl/>
        </w:rPr>
        <w:t xml:space="preserve">.  </w:t>
      </w:r>
      <w:r w:rsidRPr="00EB4B49">
        <w:rPr>
          <w:rtl/>
        </w:rPr>
        <w:t>בתורה מנומקות המצוות המגינות על העבד בהזכרת החוויה הממשית אשר עברה על האומה עצמה והיא חרותה על לוח לבם, חווית עבדותם והשפלתם</w:t>
      </w:r>
      <w:r w:rsidR="0008599B">
        <w:rPr>
          <w:rtl/>
        </w:rPr>
        <w:t xml:space="preserve">.  </w:t>
      </w:r>
      <w:r w:rsidRPr="00EB4B49">
        <w:rPr>
          <w:rtl/>
        </w:rPr>
        <w:t>כן בשביתת העבד בשבת..</w:t>
      </w:r>
      <w:r w:rsidR="0008599B">
        <w:rPr>
          <w:rtl/>
        </w:rPr>
        <w:t xml:space="preserve">.  </w:t>
      </w:r>
      <w:r w:rsidRPr="00EB4B49">
        <w:rPr>
          <w:rtl/>
        </w:rPr>
        <w:t>על פי פסוקים אלה..</w:t>
      </w:r>
      <w:r w:rsidR="0008599B">
        <w:rPr>
          <w:rtl/>
        </w:rPr>
        <w:t xml:space="preserve">.  </w:t>
      </w:r>
      <w:r w:rsidRPr="00EB4B49">
        <w:rPr>
          <w:rtl/>
        </w:rPr>
        <w:t>אפשר אולי לשער, שזהו טעם גלות מצרים..</w:t>
      </w:r>
      <w:r w:rsidR="0008599B">
        <w:rPr>
          <w:rtl/>
        </w:rPr>
        <w:t xml:space="preserve">.  </w:t>
      </w:r>
      <w:r w:rsidRPr="00EB4B49">
        <w:rPr>
          <w:rtl/>
        </w:rPr>
        <w:t>שירגישו הם בבשרם מהי עבדות ומהי השפלה, ומהו היות נתון לחמס ולגזל ולשלטון האדם באדם לרע לו.</w:t>
      </w:r>
    </w:p>
    <w:p w:rsidR="009E294F" w:rsidRDefault="009E294F" w:rsidP="00FC4EE4">
      <w:pPr>
        <w:pStyle w:val="Hillel1"/>
        <w:ind w:left="180" w:right="209"/>
        <w:jc w:val="center"/>
        <w:rPr>
          <w:sz w:val="23"/>
          <w:szCs w:val="23"/>
          <w:lang w:eastAsia="en-US"/>
        </w:rPr>
      </w:pPr>
    </w:p>
    <w:p w:rsidR="00FC4EE4" w:rsidRDefault="00FC4EE4" w:rsidP="00FC4EE4">
      <w:pPr>
        <w:pStyle w:val="Hillel1"/>
        <w:ind w:left="180" w:right="209"/>
        <w:jc w:val="center"/>
        <w:rPr>
          <w:i/>
          <w:iCs/>
          <w:sz w:val="23"/>
          <w:szCs w:val="23"/>
          <w:lang w:eastAsia="en-US"/>
        </w:rPr>
      </w:pPr>
      <w:r w:rsidRPr="00BF33FD">
        <w:rPr>
          <w:i/>
          <w:iCs/>
          <w:sz w:val="23"/>
          <w:szCs w:val="23"/>
          <w:lang w:eastAsia="en-US"/>
        </w:rPr>
        <w:t xml:space="preserve">What was the main lesson to be learned from the process of enslavement according to </w:t>
      </w:r>
      <w:proofErr w:type="spellStart"/>
      <w:r w:rsidRPr="00BF33FD">
        <w:rPr>
          <w:i/>
          <w:iCs/>
          <w:sz w:val="23"/>
          <w:szCs w:val="23"/>
          <w:lang w:eastAsia="en-US"/>
        </w:rPr>
        <w:t>Nechama</w:t>
      </w:r>
      <w:proofErr w:type="spellEnd"/>
      <w:r w:rsidRPr="00BF33FD">
        <w:rPr>
          <w:i/>
          <w:iCs/>
          <w:sz w:val="23"/>
          <w:szCs w:val="23"/>
          <w:lang w:eastAsia="en-US"/>
        </w:rPr>
        <w:t xml:space="preserve"> </w:t>
      </w:r>
      <w:proofErr w:type="spellStart"/>
      <w:r w:rsidRPr="00BF33FD">
        <w:rPr>
          <w:i/>
          <w:iCs/>
          <w:sz w:val="23"/>
          <w:szCs w:val="23"/>
          <w:lang w:eastAsia="en-US"/>
        </w:rPr>
        <w:t>Leibowitz</w:t>
      </w:r>
      <w:proofErr w:type="spellEnd"/>
      <w:r w:rsidR="00311BC5">
        <w:rPr>
          <w:i/>
          <w:iCs/>
          <w:sz w:val="23"/>
          <w:szCs w:val="23"/>
          <w:lang w:eastAsia="en-US"/>
        </w:rPr>
        <w:t xml:space="preserve"> (20</w:t>
      </w:r>
      <w:r w:rsidR="00311BC5" w:rsidRPr="00311BC5">
        <w:rPr>
          <w:i/>
          <w:iCs/>
          <w:sz w:val="23"/>
          <w:szCs w:val="23"/>
          <w:vertAlign w:val="superscript"/>
          <w:lang w:eastAsia="en-US"/>
        </w:rPr>
        <w:t>th</w:t>
      </w:r>
      <w:r w:rsidR="00311BC5">
        <w:rPr>
          <w:i/>
          <w:iCs/>
          <w:sz w:val="23"/>
          <w:szCs w:val="23"/>
          <w:lang w:eastAsia="en-US"/>
        </w:rPr>
        <w:t xml:space="preserve"> century, Israel)</w:t>
      </w:r>
      <w:r w:rsidRPr="00BF33FD">
        <w:rPr>
          <w:i/>
          <w:iCs/>
          <w:sz w:val="23"/>
          <w:szCs w:val="23"/>
          <w:lang w:eastAsia="en-US"/>
        </w:rPr>
        <w:t>?  Could this lesson not have been instilled in any other way?</w:t>
      </w:r>
    </w:p>
    <w:p w:rsidR="007C1ECB" w:rsidRPr="008F1D39" w:rsidRDefault="007C1ECB" w:rsidP="00FC4EE4">
      <w:pPr>
        <w:pStyle w:val="Hillel1"/>
        <w:ind w:left="180" w:right="209"/>
        <w:jc w:val="center"/>
        <w:rPr>
          <w:i/>
          <w:iCs/>
          <w:sz w:val="26"/>
          <w:szCs w:val="26"/>
          <w:lang w:eastAsia="en-US"/>
        </w:rPr>
      </w:pPr>
    </w:p>
    <w:p w:rsidR="007C1ECB" w:rsidRPr="00310AAB" w:rsidRDefault="007C1ECB" w:rsidP="007C1ECB">
      <w:pPr>
        <w:pStyle w:val="HILLEL"/>
      </w:pPr>
      <w:proofErr w:type="spellStart"/>
      <w:r>
        <w:t>Nechama</w:t>
      </w:r>
      <w:proofErr w:type="spellEnd"/>
      <w:r>
        <w:t xml:space="preserve"> </w:t>
      </w:r>
      <w:proofErr w:type="spellStart"/>
      <w:r>
        <w:t>Leibowitz</w:t>
      </w:r>
      <w:proofErr w:type="spellEnd"/>
      <w:r>
        <w:t xml:space="preserve"> emphasizes that</w:t>
      </w:r>
      <w:r w:rsidRPr="00310AAB">
        <w:t xml:space="preserve"> the enslavement </w:t>
      </w:r>
      <w:r>
        <w:t>was meant to teach</w:t>
      </w:r>
      <w:r w:rsidRPr="00310AAB">
        <w:t xml:space="preserve"> the Israelites an important lesson in empathy</w:t>
      </w:r>
      <w:r w:rsidR="0008599B">
        <w:t xml:space="preserve">.  </w:t>
      </w:r>
      <w:r w:rsidRPr="00310AAB">
        <w:t>By experiencing exile and slavery themselves, the Children of Israel learned to feel and care for the downtrodden and less fortunate members of society</w:t>
      </w:r>
      <w:r w:rsidR="0008599B">
        <w:t xml:space="preserve">.  </w:t>
      </w:r>
      <w:r w:rsidRPr="00310AAB">
        <w:t xml:space="preserve">She </w:t>
      </w:r>
      <w:r>
        <w:t>notes</w:t>
      </w:r>
      <w:r w:rsidRPr="00310AAB">
        <w:t xml:space="preserve"> how the Torah references the Egyptian exile in numerous commandments which deal with social justice</w:t>
      </w:r>
      <w:r w:rsidR="0008599B">
        <w:t xml:space="preserve">.  </w:t>
      </w:r>
      <w:r w:rsidRPr="00310AAB">
        <w:t>Today, in fact, the Exodus has become a global symbol of liberty, justice, and human rights</w:t>
      </w:r>
      <w:r w:rsidR="0008599B">
        <w:t xml:space="preserve">.  </w:t>
      </w:r>
      <w:r>
        <w:t>However, i</w:t>
      </w:r>
      <w:r w:rsidRPr="00310AAB">
        <w:t xml:space="preserve">t is </w:t>
      </w:r>
      <w:r>
        <w:t>difficult to say that</w:t>
      </w:r>
      <w:r w:rsidRPr="00310AAB">
        <w:t xml:space="preserve"> the Torah is implying that this was the purpose of the exile and slavery, </w:t>
      </w:r>
      <w:r>
        <w:t xml:space="preserve">rather than </w:t>
      </w:r>
      <w:r w:rsidRPr="00310AAB">
        <w:t>a lesson that can be derived in retrospect</w:t>
      </w:r>
      <w:r w:rsidR="0008599B">
        <w:t xml:space="preserve">.  </w:t>
      </w:r>
      <w:r>
        <w:t>It would seem that empathy could have been taught in a less painful way</w:t>
      </w:r>
      <w:r w:rsidR="0008599B">
        <w:t xml:space="preserve">.  </w:t>
      </w:r>
      <w:r>
        <w:t>Moreover, it is unclear if those who have not experienced slavery firsthand and only experience it via one's national memory are more sensitive to the issue than any other.</w:t>
      </w:r>
    </w:p>
    <w:p w:rsidR="00FC4EE4" w:rsidRPr="00EB4B49" w:rsidRDefault="00FC4EE4" w:rsidP="00FC4EE4">
      <w:pPr>
        <w:pStyle w:val="Hillel1"/>
        <w:bidi/>
        <w:jc w:val="center"/>
        <w:rPr>
          <w:rFonts w:asciiTheme="majorBidi" w:hAnsiTheme="majorBidi" w:cstheme="majorBidi"/>
          <w:i/>
          <w:iCs/>
          <w:sz w:val="30"/>
          <w:szCs w:val="30"/>
          <w:rtl/>
          <w:lang w:eastAsia="en-US"/>
        </w:rPr>
      </w:pPr>
    </w:p>
    <w:p w:rsidR="00FC4EE4" w:rsidRPr="00FA6A0A" w:rsidRDefault="00FC4EE4" w:rsidP="00FC4EE4">
      <w:pPr>
        <w:pStyle w:val="Hillel1"/>
        <w:bidi/>
        <w:jc w:val="center"/>
        <w:rPr>
          <w:u w:val="single"/>
          <w:lang w:eastAsia="en-US"/>
        </w:rPr>
      </w:pPr>
      <w:r w:rsidRPr="00FA6A0A">
        <w:rPr>
          <w:noProof/>
          <w:lang w:eastAsia="en-US"/>
        </w:rPr>
        <mc:AlternateContent>
          <mc:Choice Requires="wps">
            <w:drawing>
              <wp:anchor distT="0" distB="0" distL="114300" distR="114300" simplePos="0" relativeHeight="251694080" behindDoc="0" locked="0" layoutInCell="1" allowOverlap="1" wp14:anchorId="7B043EDD" wp14:editId="6CECA562">
                <wp:simplePos x="0" y="0"/>
                <wp:positionH relativeFrom="column">
                  <wp:posOffset>-73660</wp:posOffset>
                </wp:positionH>
                <wp:positionV relativeFrom="paragraph">
                  <wp:posOffset>293370</wp:posOffset>
                </wp:positionV>
                <wp:extent cx="6331585" cy="2052955"/>
                <wp:effectExtent l="0" t="0" r="12065" b="2349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2052955"/>
                        </a:xfrm>
                        <a:prstGeom prst="rect">
                          <a:avLst/>
                        </a:prstGeom>
                        <a:solidFill>
                          <a:srgbClr val="FFFFFF"/>
                        </a:solidFill>
                        <a:ln w="9525">
                          <a:solidFill>
                            <a:srgbClr val="000000"/>
                          </a:solidFill>
                          <a:miter lim="800000"/>
                          <a:headEnd/>
                          <a:tailEnd/>
                        </a:ln>
                      </wps:spPr>
                      <wps:txbx>
                        <w:txbxContent>
                          <w:p w:rsidR="008611C1" w:rsidRPr="00161CF7" w:rsidRDefault="008611C1" w:rsidP="00161CF7">
                            <w:pPr>
                              <w:pStyle w:val="NoSpacing"/>
                              <w:rPr>
                                <w:u w:val="single"/>
                              </w:rPr>
                            </w:pPr>
                            <w:proofErr w:type="spellStart"/>
                            <w:r w:rsidRPr="00161CF7">
                              <w:rPr>
                                <w:u w:val="single"/>
                                <w:rtl/>
                              </w:rPr>
                              <w:t>רש"ר</w:t>
                            </w:r>
                            <w:proofErr w:type="spellEnd"/>
                            <w:r w:rsidRPr="00161CF7">
                              <w:rPr>
                                <w:u w:val="single"/>
                                <w:rtl/>
                              </w:rPr>
                              <w:t xml:space="preserve"> הירש בראשית מ"ה</w:t>
                            </w:r>
                          </w:p>
                          <w:p w:rsidR="008611C1" w:rsidRPr="00EB4B49" w:rsidRDefault="008611C1" w:rsidP="00161CF7">
                            <w:pPr>
                              <w:pStyle w:val="NoSpacing"/>
                              <w:jc w:val="both"/>
                            </w:pPr>
                            <w:r w:rsidRPr="00EB4B49">
                              <w:rPr>
                                <w:rtl/>
                              </w:rPr>
                              <w:t>בכנען, לא הייתה משפחת יעקב נעשית לאומה</w:t>
                            </w:r>
                            <w:r>
                              <w:rPr>
                                <w:rtl/>
                              </w:rPr>
                              <w:t xml:space="preserve">.  </w:t>
                            </w:r>
                            <w:r w:rsidRPr="00EB4B49">
                              <w:rPr>
                                <w:rtl/>
                              </w:rPr>
                              <w:t xml:space="preserve">כאשר המשפחה הייתה גדלה, הם היו מתערבים ונטמעים </w:t>
                            </w:r>
                            <w:proofErr w:type="spellStart"/>
                            <w:r w:rsidRPr="00EB4B49">
                              <w:rPr>
                                <w:rtl/>
                              </w:rPr>
                              <w:t>באוכלוסיה</w:t>
                            </w:r>
                            <w:proofErr w:type="spellEnd"/>
                            <w:r w:rsidRPr="00EB4B49">
                              <w:rPr>
                                <w:rtl/>
                              </w:rPr>
                              <w:t xml:space="preserve"> הסובבת אותם</w:t>
                            </w:r>
                            <w:r>
                              <w:rPr>
                                <w:rtl/>
                              </w:rPr>
                              <w:t xml:space="preserve">.  </w:t>
                            </w:r>
                            <w:r w:rsidRPr="00EB4B49">
                              <w:rPr>
                                <w:rtl/>
                              </w:rPr>
                              <w:t>בכדי להיות לעם ולא להתבולל, היה עליהם לבוא אל תוך אומה אשר עצם מהותה היה מנוגד לכלל האופי היהודי ותכונותיו – אומה זו הייתה מצרים</w:t>
                            </w:r>
                            <w:r>
                              <w:rPr>
                                <w:rtl/>
                              </w:rPr>
                              <w:t xml:space="preserve">.  </w:t>
                            </w:r>
                            <w:r w:rsidRPr="00EB4B49">
                              <w:rPr>
                                <w:rtl/>
                              </w:rPr>
                              <w:t>בדומה לכך, הקנאות הדתית העיוורת שגרמה ליצירת הגטאות שימשה ככלי ביד ה' להרחיקנו מתרבות החטאים של ימי הביניים, כדי שנטפח את האושר של חיי המשפחה ואת רוח המשפחה והקהילה בתוך חוגנו הצר...</w:t>
                            </w:r>
                            <w:r>
                              <w:rPr>
                                <w:rtl/>
                              </w:rPr>
                              <w:t xml:space="preserve">.  </w:t>
                            </w:r>
                            <w:r w:rsidRPr="00EB4B49">
                              <w:rPr>
                                <w:rtl/>
                              </w:rPr>
                              <w:t>בסופו של דבר, בין הגלות הראשונה ובין הגלות האחרונה, נגרמו מקנאה ושנאת חינם</w:t>
                            </w:r>
                            <w:r>
                              <w:rPr>
                                <w:rtl/>
                              </w:rPr>
                              <w:t xml:space="preserve">.  </w:t>
                            </w:r>
                            <w:r w:rsidRPr="00EB4B49">
                              <w:rPr>
                                <w:rtl/>
                              </w:rPr>
                              <w:t>והכור המצרף של הגלות, דרך ייסורי העינוי, זיכך וטיהר את כל חלקי עמנו, ופיתח בהם תחושה של שוויון ואחווה.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8" type="#_x0000_t202" style="position:absolute;left:0;text-align:left;margin-left:-5.8pt;margin-top:23.1pt;width:498.55pt;height:16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">
                <v:textbox>
                  <w:txbxContent>
                    <w:p w:rsidR="008611C1" w:rsidRPr="00161CF7" w:rsidRDefault="008611C1" w:rsidP="00161CF7">
                      <w:pPr>
                        <w:pStyle w:val="NoSpacing"/>
                        <w:rPr>
                          <w:u w:val="single"/>
                        </w:rPr>
                      </w:pPr>
                      <w:proofErr w:type="spellStart"/>
                      <w:r w:rsidRPr="00161CF7">
                        <w:rPr>
                          <w:u w:val="single"/>
                          <w:rtl/>
                        </w:rPr>
                        <w:t>רש"ר</w:t>
                      </w:r>
                      <w:proofErr w:type="spellEnd"/>
                      <w:r w:rsidRPr="00161CF7">
                        <w:rPr>
                          <w:u w:val="single"/>
                          <w:rtl/>
                        </w:rPr>
                        <w:t xml:space="preserve"> הירש בראשית מ"ה</w:t>
                      </w:r>
                    </w:p>
                    <w:p w:rsidR="008611C1" w:rsidRPr="00EB4B49" w:rsidRDefault="008611C1" w:rsidP="00161CF7">
                      <w:pPr>
                        <w:pStyle w:val="NoSpacing"/>
                        <w:jc w:val="both"/>
                      </w:pPr>
                      <w:r w:rsidRPr="00EB4B49">
                        <w:rPr>
                          <w:rtl/>
                        </w:rPr>
                        <w:t>בכנען, לא הייתה משפחת יעקב נעשית לאומה</w:t>
                      </w:r>
                      <w:r>
                        <w:rPr>
                          <w:rtl/>
                        </w:rPr>
                        <w:t xml:space="preserve">.  </w:t>
                      </w:r>
                      <w:r w:rsidRPr="00EB4B49">
                        <w:rPr>
                          <w:rtl/>
                        </w:rPr>
                        <w:t xml:space="preserve">כאשר המשפחה הייתה גדלה, הם היו מתערבים ונטמעים </w:t>
                      </w:r>
                      <w:proofErr w:type="spellStart"/>
                      <w:r w:rsidRPr="00EB4B49">
                        <w:rPr>
                          <w:rtl/>
                        </w:rPr>
                        <w:t>באוכלוסיה</w:t>
                      </w:r>
                      <w:proofErr w:type="spellEnd"/>
                      <w:r w:rsidRPr="00EB4B49">
                        <w:rPr>
                          <w:rtl/>
                        </w:rPr>
                        <w:t xml:space="preserve"> הסובבת אותם</w:t>
                      </w:r>
                      <w:r>
                        <w:rPr>
                          <w:rtl/>
                        </w:rPr>
                        <w:t xml:space="preserve">.  </w:t>
                      </w:r>
                      <w:r w:rsidRPr="00EB4B49">
                        <w:rPr>
                          <w:rtl/>
                        </w:rPr>
                        <w:t>בכדי להיות לעם ולא להתבולל, היה עליהם לבוא אל תוך אומה אשר עצם מהותה היה מנוגד לכלל האופי היהודי ותכונותיו – אומה זו הייתה מצרים</w:t>
                      </w:r>
                      <w:r>
                        <w:rPr>
                          <w:rtl/>
                        </w:rPr>
                        <w:t xml:space="preserve">.  </w:t>
                      </w:r>
                      <w:r w:rsidRPr="00EB4B49">
                        <w:rPr>
                          <w:rtl/>
                        </w:rPr>
                        <w:t>בדומה לכך, הקנאות הדתית העיוורת שגרמה ליצירת הגטאות שימשה ככלי ביד ה' להרחיקנו מתרבות החטאים של ימי הביניים, כדי שנטפח את האושר של חיי המשפחה ואת רוח המשפחה והקהילה בתוך חוגנו הצר...</w:t>
                      </w:r>
                      <w:r>
                        <w:rPr>
                          <w:rtl/>
                        </w:rPr>
                        <w:t xml:space="preserve">.  </w:t>
                      </w:r>
                      <w:r w:rsidRPr="00EB4B49">
                        <w:rPr>
                          <w:rtl/>
                        </w:rPr>
                        <w:t>בסופו של דבר, בין הגלות הראשונה ובין הגלות האחרונה, נגרמו מקנאה ושנאת חינם</w:t>
                      </w:r>
                      <w:r>
                        <w:rPr>
                          <w:rtl/>
                        </w:rPr>
                        <w:t xml:space="preserve">.  </w:t>
                      </w:r>
                      <w:r w:rsidRPr="00EB4B49">
                        <w:rPr>
                          <w:rtl/>
                        </w:rPr>
                        <w:t>והכור המצרף של הגלות, דרך ייסורי העינוי, זיכך וטיהר את כל חלקי עמנו, ופיתח בהם תחושה של שוויון ואחווה.</w:t>
                      </w:r>
                    </w:p>
                  </w:txbxContent>
                </v:textbox>
                <w10:wrap type="square"/>
              </v:shape>
            </w:pict>
          </mc:Fallback>
        </mc:AlternateContent>
      </w:r>
      <w:r w:rsidRPr="00FA6A0A">
        <w:rPr>
          <w:u w:val="single"/>
          <w:lang w:eastAsia="en-US"/>
        </w:rPr>
        <w:t>Source # 3 – Nation Building</w:t>
      </w:r>
    </w:p>
    <w:p w:rsidR="00204D0E" w:rsidRDefault="00204D0E" w:rsidP="006B3732">
      <w:pPr>
        <w:pStyle w:val="Hillel1"/>
        <w:jc w:val="center"/>
        <w:rPr>
          <w:i/>
          <w:iCs/>
          <w:sz w:val="23"/>
          <w:szCs w:val="23"/>
          <w:rtl/>
        </w:rPr>
      </w:pPr>
    </w:p>
    <w:p w:rsidR="00FC4EE4" w:rsidRDefault="00E20A62" w:rsidP="006B3732">
      <w:pPr>
        <w:pStyle w:val="Hillel1"/>
        <w:jc w:val="center"/>
        <w:rPr>
          <w:i/>
          <w:iCs/>
          <w:sz w:val="23"/>
          <w:szCs w:val="23"/>
        </w:rPr>
      </w:pPr>
      <w:r>
        <w:rPr>
          <w:i/>
          <w:iCs/>
          <w:sz w:val="23"/>
          <w:szCs w:val="23"/>
        </w:rPr>
        <w:t>According to R</w:t>
      </w:r>
      <w:r w:rsidR="00D6795F">
        <w:rPr>
          <w:i/>
          <w:iCs/>
          <w:sz w:val="23"/>
          <w:szCs w:val="23"/>
        </w:rPr>
        <w:t xml:space="preserve">. </w:t>
      </w:r>
      <w:r>
        <w:rPr>
          <w:i/>
          <w:iCs/>
          <w:sz w:val="23"/>
          <w:szCs w:val="23"/>
        </w:rPr>
        <w:t>Hirsch (19</w:t>
      </w:r>
      <w:r w:rsidRPr="006B3732">
        <w:rPr>
          <w:i/>
          <w:iCs/>
          <w:sz w:val="23"/>
          <w:szCs w:val="23"/>
          <w:vertAlign w:val="superscript"/>
        </w:rPr>
        <w:t>th</w:t>
      </w:r>
      <w:r>
        <w:rPr>
          <w:i/>
          <w:iCs/>
          <w:sz w:val="23"/>
          <w:szCs w:val="23"/>
        </w:rPr>
        <w:t xml:space="preserve"> century, Germany), why </w:t>
      </w:r>
      <w:r w:rsidR="00FC4EE4" w:rsidRPr="00BF33FD">
        <w:rPr>
          <w:i/>
          <w:iCs/>
          <w:sz w:val="23"/>
          <w:szCs w:val="23"/>
        </w:rPr>
        <w:t>was the experience in Egypt vital for the formation of the Israelite nation</w:t>
      </w:r>
      <w:r w:rsidR="00FC4EE4" w:rsidRPr="00BF33FD">
        <w:rPr>
          <w:i/>
          <w:iCs/>
          <w:sz w:val="23"/>
          <w:szCs w:val="23"/>
          <w:lang w:eastAsia="en-US"/>
        </w:rPr>
        <w:t xml:space="preserve">?   </w:t>
      </w:r>
      <w:r w:rsidR="00FC4EE4" w:rsidRPr="00BF33FD">
        <w:rPr>
          <w:i/>
          <w:iCs/>
          <w:sz w:val="23"/>
          <w:szCs w:val="23"/>
        </w:rPr>
        <w:t xml:space="preserve">Why was the threat of assimilation weaker in Egypt than in Canaan? </w:t>
      </w:r>
      <w:r w:rsidR="00454AFA">
        <w:rPr>
          <w:i/>
          <w:iCs/>
          <w:sz w:val="23"/>
          <w:szCs w:val="23"/>
        </w:rPr>
        <w:t xml:space="preserve"> </w:t>
      </w:r>
      <w:r w:rsidR="00FC4EE4" w:rsidRPr="00BF33FD">
        <w:rPr>
          <w:i/>
          <w:iCs/>
          <w:sz w:val="23"/>
          <w:szCs w:val="23"/>
        </w:rPr>
        <w:t xml:space="preserve">What parallels to modern history </w:t>
      </w:r>
      <w:r>
        <w:rPr>
          <w:i/>
          <w:iCs/>
          <w:sz w:val="23"/>
          <w:szCs w:val="23"/>
        </w:rPr>
        <w:t>does he</w:t>
      </w:r>
      <w:r w:rsidR="00FC4EE4" w:rsidRPr="00BF33FD">
        <w:rPr>
          <w:i/>
          <w:iCs/>
          <w:sz w:val="23"/>
          <w:szCs w:val="23"/>
        </w:rPr>
        <w:t xml:space="preserve"> draw?</w:t>
      </w:r>
    </w:p>
    <w:p w:rsidR="00161CF7" w:rsidRDefault="00161CF7" w:rsidP="006B3732">
      <w:pPr>
        <w:pStyle w:val="Hillel1"/>
        <w:jc w:val="center"/>
        <w:rPr>
          <w:i/>
          <w:iCs/>
          <w:sz w:val="23"/>
          <w:szCs w:val="23"/>
        </w:rPr>
      </w:pPr>
    </w:p>
    <w:p w:rsidR="00FC4EE4" w:rsidRPr="003373B2" w:rsidRDefault="00FC4EE4" w:rsidP="00FC4EE4">
      <w:pPr>
        <w:pStyle w:val="HILLEL"/>
        <w:jc w:val="center"/>
        <w:rPr>
          <w:b/>
          <w:bCs/>
          <w:sz w:val="8"/>
          <w:szCs w:val="8"/>
        </w:rPr>
      </w:pPr>
    </w:p>
    <w:p w:rsidR="007C1ECB" w:rsidRDefault="007C1ECB" w:rsidP="00E20A62">
      <w:pPr>
        <w:pStyle w:val="HILLEL"/>
      </w:pPr>
      <w:r>
        <w:t>R</w:t>
      </w:r>
      <w:r w:rsidR="00D6795F">
        <w:t xml:space="preserve">. </w:t>
      </w:r>
      <w:r>
        <w:t>Hirsch assert</w:t>
      </w:r>
      <w:r w:rsidR="00E20A62">
        <w:t>s</w:t>
      </w:r>
      <w:r>
        <w:t xml:space="preserve"> that had Yaakov's family remained in Canaan they would have been assimilated into the surrounding nations</w:t>
      </w:r>
      <w:r w:rsidR="0008599B">
        <w:t xml:space="preserve">.  </w:t>
      </w:r>
      <w:r>
        <w:t>The nation was exiled to Egypt because there the chances of assimilation were much smaller</w:t>
      </w:r>
      <w:r w:rsidR="0008599B">
        <w:t xml:space="preserve">.  </w:t>
      </w:r>
      <w:r>
        <w:t>Since the Egyptians were xenophobic and would not even eat with the Hebrews, let alone marry them, it was not as likely that the people would acculturate there</w:t>
      </w:r>
      <w:r w:rsidR="0008599B">
        <w:t xml:space="preserve">.  </w:t>
      </w:r>
      <w:r w:rsidR="00E20A62">
        <w:t>F</w:t>
      </w:r>
      <w:r>
        <w:t>orced to live in Goshen, they could preserve their national identity</w:t>
      </w:r>
      <w:r w:rsidR="0008599B">
        <w:t xml:space="preserve">.  </w:t>
      </w:r>
      <w:r>
        <w:t>R</w:t>
      </w:r>
      <w:r w:rsidR="00D6795F">
        <w:t xml:space="preserve">. </w:t>
      </w:r>
      <w:r>
        <w:t>Hirsch notes how later in history, ghettos continued to play the same role as Goshen, ensuring that the Jews remained distinct and did not assimilate.</w:t>
      </w:r>
    </w:p>
    <w:p w:rsidR="007C1ECB" w:rsidRDefault="007C1ECB" w:rsidP="007C1ECB">
      <w:pPr>
        <w:pStyle w:val="HILLEL"/>
      </w:pPr>
    </w:p>
    <w:p w:rsidR="007C1ECB" w:rsidRDefault="007C1ECB" w:rsidP="007C1ECB">
      <w:pPr>
        <w:pStyle w:val="HILLEL"/>
      </w:pPr>
      <w:r w:rsidRPr="00941B3F">
        <w:t>R</w:t>
      </w:r>
      <w:r w:rsidR="00D6795F">
        <w:t xml:space="preserve">. </w:t>
      </w:r>
      <w:r w:rsidRPr="00941B3F">
        <w:t>Hirsch</w:t>
      </w:r>
      <w:r>
        <w:t xml:space="preserve"> further views the tribulations of exile as a vehicle for not only religious growth, but also for societal and interpersonal maturation</w:t>
      </w:r>
      <w:r w:rsidR="0008599B">
        <w:t xml:space="preserve">.  </w:t>
      </w:r>
      <w:r>
        <w:t>He claims that both the Egyptian and the current exiles resulted from jealousy and class distinctions</w:t>
      </w:r>
      <w:r w:rsidR="0008599B">
        <w:t xml:space="preserve">.  </w:t>
      </w:r>
      <w:r>
        <w:t>Yaakov's preferential treatment of Yosef and the difference in status between the sons of his primary wives and those of his maidservants led to family strife</w:t>
      </w:r>
      <w:r w:rsidR="0008599B">
        <w:t xml:space="preserve">.  </w:t>
      </w:r>
      <w:r>
        <w:t>Similar sectarian divisions have plagued Judaism ever since</w:t>
      </w:r>
      <w:r w:rsidR="0008599B">
        <w:t xml:space="preserve">.  </w:t>
      </w:r>
      <w:r>
        <w:t>Anti-Semitism, though, is blind to such divisions, and it serves as the great equalizer, promoting unity and forging common experiential bonds among all Jews.</w:t>
      </w:r>
    </w:p>
    <w:p w:rsidR="007C1ECB" w:rsidRDefault="007C1ECB" w:rsidP="00FC4EE4">
      <w:pPr>
        <w:pStyle w:val="HILLEL"/>
        <w:jc w:val="center"/>
        <w:rPr>
          <w:b/>
          <w:bCs/>
        </w:rPr>
      </w:pPr>
    </w:p>
    <w:p w:rsidR="00FC4EE4" w:rsidRDefault="00FC4EE4" w:rsidP="00FC4EE4">
      <w:pPr>
        <w:pStyle w:val="HILLEL"/>
        <w:jc w:val="center"/>
        <w:rPr>
          <w:rFonts w:ascii="Calibri" w:hAnsi="Calibri"/>
          <w:b/>
          <w:bCs/>
        </w:rPr>
      </w:pPr>
      <w:r w:rsidRPr="003373B2">
        <w:rPr>
          <w:b/>
          <w:bCs/>
        </w:rPr>
        <w:t xml:space="preserve">For discussion, see </w:t>
      </w:r>
      <w:hyperlink r:id="rId54" w:history="1">
        <w:r w:rsidRPr="003373B2">
          <w:rPr>
            <w:rStyle w:val="Hyperlink"/>
            <w:rFonts w:ascii="Calibri" w:hAnsi="Calibri"/>
            <w:b/>
            <w:bCs/>
          </w:rPr>
          <w:t>http://alhatorah.org/Purposes_of_the_Egyptian_Bondage</w:t>
        </w:r>
      </w:hyperlink>
    </w:p>
    <w:p w:rsidR="00161CF7" w:rsidRDefault="00161CF7" w:rsidP="00FC4EE4">
      <w:pPr>
        <w:pStyle w:val="HILLEL"/>
        <w:jc w:val="center"/>
        <w:rPr>
          <w:b/>
          <w:bCs/>
        </w:rPr>
      </w:pPr>
    </w:p>
    <w:p w:rsidR="003B4CEA" w:rsidRDefault="003B4CEA" w:rsidP="00FC4EE4">
      <w:pPr>
        <w:pStyle w:val="HILLEL"/>
        <w:jc w:val="center"/>
        <w:rPr>
          <w:b/>
          <w:bCs/>
        </w:rPr>
      </w:pPr>
    </w:p>
    <w:p w:rsidR="007C1ECB" w:rsidRPr="003373B2" w:rsidRDefault="007C1ECB" w:rsidP="00FC4EE4">
      <w:pPr>
        <w:pStyle w:val="HILLEL"/>
        <w:jc w:val="center"/>
        <w:rPr>
          <w:b/>
          <w:bCs/>
        </w:rPr>
      </w:pPr>
      <w:r>
        <w:rPr>
          <w:b/>
          <w:bCs/>
          <w:noProof/>
        </w:rPr>
        <mc:AlternateContent>
          <mc:Choice Requires="wps">
            <w:drawing>
              <wp:anchor distT="0" distB="0" distL="114300" distR="114300" simplePos="0" relativeHeight="251704320" behindDoc="1" locked="0" layoutInCell="1" allowOverlap="1" wp14:anchorId="21659BE6" wp14:editId="521A98E6">
                <wp:simplePos x="0" y="0"/>
                <wp:positionH relativeFrom="column">
                  <wp:posOffset>1789982</wp:posOffset>
                </wp:positionH>
                <wp:positionV relativeFrom="paragraph">
                  <wp:posOffset>25041</wp:posOffset>
                </wp:positionV>
                <wp:extent cx="2604830" cy="543464"/>
                <wp:effectExtent l="0" t="0" r="24130" b="28575"/>
                <wp:wrapNone/>
                <wp:docPr id="96" name="Horizontal Scroll 96"/>
                <wp:cNvGraphicFramePr/>
                <a:graphic xmlns:a="http://schemas.openxmlformats.org/drawingml/2006/main">
                  <a:graphicData uri="http://schemas.microsoft.com/office/word/2010/wordprocessingShape">
                    <wps:wsp>
                      <wps:cNvSpPr/>
                      <wps:spPr>
                        <a:xfrm>
                          <a:off x="0" y="0"/>
                          <a:ext cx="2604830" cy="543464"/>
                        </a:xfrm>
                        <a:prstGeom prst="horizontalScroll">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orizontal Scroll 96" o:spid="_x0000_s1026" type="#_x0000_t98" style="position:absolute;margin-left:140.95pt;margin-top:1.95pt;width:205.1pt;height:4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" fillcolor="white [3201]" strokecolor="black [3213]"/>
            </w:pict>
          </mc:Fallback>
        </mc:AlternateContent>
      </w:r>
    </w:p>
    <w:p w:rsidR="00286387" w:rsidRDefault="008F1D39" w:rsidP="007C1ECB">
      <w:pPr>
        <w:jc w:val="center"/>
      </w:pPr>
      <w:r>
        <w:t xml:space="preserve"> </w:t>
      </w:r>
      <w:r w:rsidR="0018436D">
        <w:t>Point to Ponder</w:t>
      </w:r>
      <w:r w:rsidR="00852326">
        <w:t>: Lessons of the Holiday</w:t>
      </w:r>
    </w:p>
    <w:p w:rsidR="007C1ECB" w:rsidRDefault="007C1ECB" w:rsidP="007C1ECB">
      <w:pPr>
        <w:jc w:val="center"/>
      </w:pPr>
    </w:p>
    <w:p w:rsidR="007C1ECB" w:rsidRPr="00ED1633" w:rsidRDefault="007C1ECB" w:rsidP="0018436D">
      <w:pPr>
        <w:jc w:val="center"/>
        <w:rPr>
          <w:rtl/>
        </w:rPr>
      </w:pPr>
      <w:r w:rsidRPr="00ED1633">
        <w:t xml:space="preserve">What lessons </w:t>
      </w:r>
      <w:r w:rsidR="0018436D">
        <w:t>can we</w:t>
      </w:r>
      <w:r w:rsidRPr="00ED1633">
        <w:t xml:space="preserve"> take away from the story of the exile and redemption?</w:t>
      </w:r>
    </w:p>
    <w:p w:rsidR="003B4CEA" w:rsidRDefault="00034A83" w:rsidP="0018436D">
      <w:pPr>
        <w:jc w:val="center"/>
      </w:pPr>
      <w:r>
        <w:t xml:space="preserve">How does retelling it annually bring </w:t>
      </w:r>
      <w:r w:rsidR="0018436D">
        <w:t>us</w:t>
      </w:r>
      <w:r>
        <w:t xml:space="preserve"> closer to Hashem? </w:t>
      </w:r>
      <w:r w:rsidR="001E6C1E">
        <w:t xml:space="preserve"> </w:t>
      </w:r>
    </w:p>
    <w:p w:rsidR="00034A83" w:rsidRDefault="00034A83" w:rsidP="0018436D">
      <w:pPr>
        <w:jc w:val="center"/>
      </w:pPr>
      <w:r>
        <w:t xml:space="preserve"> </w:t>
      </w:r>
      <w:r w:rsidR="00E20A62">
        <w:t>How d</w:t>
      </w:r>
      <w:r>
        <w:t xml:space="preserve">oes it help </w:t>
      </w:r>
      <w:r w:rsidR="0018436D">
        <w:t>us</w:t>
      </w:r>
      <w:r>
        <w:t xml:space="preserve"> </w:t>
      </w:r>
      <w:r w:rsidR="001E6C1E">
        <w:t xml:space="preserve">think </w:t>
      </w:r>
      <w:r>
        <w:t>about and care for the disadvantaged?</w:t>
      </w:r>
    </w:p>
    <w:p w:rsidR="007C1ECB" w:rsidRDefault="007C1ECB" w:rsidP="007C1ECB">
      <w:pPr>
        <w:jc w:val="center"/>
        <w:rPr>
          <w:sz w:val="36"/>
          <w:szCs w:val="36"/>
          <w:rtl/>
        </w:rPr>
      </w:pPr>
    </w:p>
    <w:p w:rsidR="00204D0E" w:rsidRPr="001E6C1E" w:rsidRDefault="00204D0E" w:rsidP="007C1ECB">
      <w:pPr>
        <w:jc w:val="center"/>
        <w:rPr>
          <w:sz w:val="36"/>
          <w:szCs w:val="36"/>
        </w:rPr>
      </w:pPr>
    </w:p>
    <w:p w:rsidR="007C1ECB" w:rsidRDefault="001E6C1E" w:rsidP="001E6C1E">
      <w:pPr>
        <w:jc w:val="center"/>
        <w:rPr>
          <w:rFonts w:asciiTheme="majorBidi" w:hAnsiTheme="majorBidi" w:cstheme="majorBidi"/>
          <w:b/>
          <w:bCs/>
          <w:sz w:val="36"/>
          <w:szCs w:val="36"/>
        </w:rPr>
      </w:pPr>
      <w:r>
        <w:rPr>
          <w:rFonts w:asciiTheme="majorBidi" w:hAnsiTheme="majorBidi" w:cstheme="majorBidi"/>
          <w:b/>
          <w:bCs/>
          <w:sz w:val="36"/>
          <w:szCs w:val="36"/>
        </w:rPr>
        <w:t>!!</w:t>
      </w:r>
      <w:r w:rsidRPr="001E6C1E">
        <w:rPr>
          <w:rFonts w:asciiTheme="majorBidi" w:hAnsiTheme="majorBidi" w:cstheme="majorBidi"/>
          <w:b/>
          <w:bCs/>
          <w:sz w:val="36"/>
          <w:szCs w:val="36"/>
          <w:rtl/>
        </w:rPr>
        <w:t>לְשָׁנָה הַבָּאָה בִּירוּשָׁלָיִם הַבְּנוּיָה</w:t>
      </w:r>
    </w:p>
    <w:p w:rsidR="001E6C1E" w:rsidRPr="001E6C1E" w:rsidRDefault="001E6C1E" w:rsidP="001E6C1E">
      <w:pPr>
        <w:jc w:val="center"/>
        <w:rPr>
          <w:rFonts w:asciiTheme="majorBidi" w:hAnsiTheme="majorBidi" w:cstheme="majorBidi"/>
          <w:b/>
          <w:bCs/>
          <w:sz w:val="12"/>
          <w:szCs w:val="12"/>
        </w:rPr>
      </w:pPr>
    </w:p>
    <w:p w:rsidR="001E6C1E" w:rsidRDefault="001E6C1E" w:rsidP="001E6C1E">
      <w:pPr>
        <w:jc w:val="center"/>
        <w:rPr>
          <w:rFonts w:asciiTheme="majorBidi" w:hAnsiTheme="majorBidi" w:cstheme="majorBidi"/>
          <w:b/>
          <w:bCs/>
          <w:sz w:val="36"/>
          <w:szCs w:val="36"/>
        </w:rPr>
      </w:pPr>
      <w:r>
        <w:rPr>
          <w:rFonts w:asciiTheme="majorBidi" w:hAnsiTheme="majorBidi" w:cstheme="majorBidi"/>
          <w:b/>
          <w:bCs/>
          <w:noProof/>
          <w:sz w:val="36"/>
          <w:szCs w:val="36"/>
        </w:rPr>
        <w:drawing>
          <wp:inline distT="0" distB="0" distL="0" distR="0">
            <wp:extent cx="3252158" cy="1645229"/>
            <wp:effectExtent l="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2432" cy="1645367"/>
                    </a:xfrm>
                    <a:prstGeom prst="rect">
                      <a:avLst/>
                    </a:prstGeom>
                    <a:noFill/>
                    <a:ln>
                      <a:noFill/>
                    </a:ln>
                  </pic:spPr>
                </pic:pic>
              </a:graphicData>
            </a:graphic>
          </wp:inline>
        </w:drawing>
      </w:r>
    </w:p>
    <w:p w:rsidR="00F42CCF" w:rsidRPr="00F42CCF" w:rsidRDefault="00F42CCF" w:rsidP="001E6C1E">
      <w:pPr>
        <w:jc w:val="center"/>
        <w:rPr>
          <w:sz w:val="8"/>
          <w:szCs w:val="8"/>
        </w:rPr>
      </w:pPr>
    </w:p>
    <w:p w:rsidR="001E6C1E" w:rsidRDefault="001E6C1E" w:rsidP="001E6C1E">
      <w:pPr>
        <w:jc w:val="center"/>
        <w:rPr>
          <w:i/>
          <w:iCs/>
          <w:sz w:val="22"/>
          <w:szCs w:val="22"/>
        </w:rPr>
      </w:pPr>
      <w:r w:rsidRPr="00F42CCF">
        <w:rPr>
          <w:sz w:val="22"/>
          <w:szCs w:val="22"/>
        </w:rPr>
        <w:t xml:space="preserve">Eliyahu announcing the future redemption, </w:t>
      </w:r>
      <w:r w:rsidRPr="00F42CCF">
        <w:rPr>
          <w:i/>
          <w:iCs/>
          <w:sz w:val="22"/>
          <w:szCs w:val="22"/>
        </w:rPr>
        <w:t>Washington Haggadah</w:t>
      </w:r>
    </w:p>
    <w:p w:rsidR="005A5B9F" w:rsidRDefault="005A5B9F" w:rsidP="001E6C1E">
      <w:pPr>
        <w:jc w:val="center"/>
        <w:rPr>
          <w:i/>
          <w:iCs/>
          <w:sz w:val="22"/>
          <w:szCs w:val="22"/>
        </w:rPr>
      </w:pPr>
    </w:p>
    <w:p w:rsidR="005A5B9F" w:rsidRDefault="005A5B9F" w:rsidP="001E6C1E">
      <w:pPr>
        <w:jc w:val="center"/>
        <w:rPr>
          <w:i/>
          <w:iCs/>
          <w:sz w:val="22"/>
          <w:szCs w:val="22"/>
        </w:rPr>
      </w:pPr>
    </w:p>
    <w:p w:rsidR="005A5B9F" w:rsidRPr="005A5B9F" w:rsidRDefault="005A5B9F" w:rsidP="001E6C1E">
      <w:pPr>
        <w:jc w:val="center"/>
        <w:rPr>
          <w:b/>
          <w:bCs/>
          <w:sz w:val="24"/>
          <w:szCs w:val="24"/>
        </w:rPr>
      </w:pPr>
      <w:r w:rsidRPr="005A5B9F">
        <w:rPr>
          <w:b/>
          <w:bCs/>
          <w:sz w:val="24"/>
          <w:szCs w:val="24"/>
        </w:rPr>
        <w:t xml:space="preserve">For more Haggadah resources, please visit: </w:t>
      </w:r>
      <w:hyperlink r:id="rId56" w:history="1">
        <w:r w:rsidRPr="00FC39A3">
          <w:rPr>
            <w:rStyle w:val="Hyperlink"/>
            <w:b/>
            <w:bCs/>
            <w:sz w:val="24"/>
            <w:szCs w:val="24"/>
          </w:rPr>
          <w:t>https://alhatorah.org/Haggadah:Home</w:t>
        </w:r>
      </w:hyperlink>
      <w:r>
        <w:rPr>
          <w:b/>
          <w:bCs/>
          <w:sz w:val="24"/>
          <w:szCs w:val="24"/>
        </w:rPr>
        <w:t xml:space="preserve"> </w:t>
      </w:r>
    </w:p>
    <w:sectPr w:rsidR="005A5B9F" w:rsidRPr="005A5B9F">
      <w:footerReference w:type="default" r:id="rId57"/>
      <w:pgSz w:w="11909" w:h="16834"/>
      <w:pgMar w:top="1080" w:right="1080" w:bottom="1080" w:left="1080" w:header="0" w:footer="720" w:gutter="0"/>
      <w:cols w:space="720"/>
      <w:noEndnote/>
      <w:titlePg/>
      <w:bidi/>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9B2" w:rsidRDefault="00B139B2">
      <w:pPr>
        <w:spacing w:line="240" w:lineRule="auto"/>
      </w:pPr>
      <w:r>
        <w:separator/>
      </w:r>
    </w:p>
  </w:endnote>
  <w:endnote w:type="continuationSeparator" w:id="0">
    <w:p w:rsidR="00B139B2" w:rsidRDefault="00B139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BL BibLit">
    <w:panose1 w:val="02000000000000000000"/>
    <w:charset w:val="00"/>
    <w:family w:val="auto"/>
    <w:pitch w:val="variable"/>
    <w:sig w:usb0="E00008FF" w:usb1="5201E0EB" w:usb2="02000020" w:usb3="00000000" w:csb0="000000BB"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BL Hebrew">
    <w:panose1 w:val="02000000000000000000"/>
    <w:charset w:val="00"/>
    <w:family w:val="auto"/>
    <w:pitch w:val="variable"/>
    <w:sig w:usb0="8000086F" w:usb1="4000204A"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695340"/>
      <w:docPartObj>
        <w:docPartGallery w:val="Page Numbers (Bottom of Page)"/>
        <w:docPartUnique/>
      </w:docPartObj>
    </w:sdtPr>
    <w:sdtEndPr>
      <w:rPr>
        <w:noProof/>
      </w:rPr>
    </w:sdtEndPr>
    <w:sdtContent>
      <w:p w:rsidR="008611C1" w:rsidRDefault="008611C1">
        <w:pPr>
          <w:pStyle w:val="Footer"/>
          <w:jc w:val="center"/>
        </w:pPr>
        <w:r>
          <w:fldChar w:fldCharType="begin"/>
        </w:r>
        <w:r>
          <w:instrText xml:space="preserve"> PAGE   \* MERGEFORMAT </w:instrText>
        </w:r>
        <w:r>
          <w:fldChar w:fldCharType="separate"/>
        </w:r>
        <w:r w:rsidR="004633C1">
          <w:rPr>
            <w:noProof/>
          </w:rPr>
          <w:t>33</w:t>
        </w:r>
        <w:r>
          <w:rPr>
            <w:noProof/>
          </w:rPr>
          <w:fldChar w:fldCharType="end"/>
        </w:r>
      </w:p>
    </w:sdtContent>
  </w:sdt>
  <w:p w:rsidR="008611C1" w:rsidRDefault="008611C1" w:rsidP="00745011">
    <w:pP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9B2" w:rsidRDefault="00B139B2">
      <w:pPr>
        <w:spacing w:line="240" w:lineRule="auto"/>
      </w:pPr>
      <w:r>
        <w:separator/>
      </w:r>
    </w:p>
  </w:footnote>
  <w:footnote w:type="continuationSeparator" w:id="0">
    <w:p w:rsidR="00B139B2" w:rsidRDefault="00B139B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C6B2F"/>
    <w:multiLevelType w:val="hybridMultilevel"/>
    <w:tmpl w:val="7C92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CF19D2"/>
    <w:multiLevelType w:val="hybridMultilevel"/>
    <w:tmpl w:val="A552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FD62EC"/>
    <w:multiLevelType w:val="hybridMultilevel"/>
    <w:tmpl w:val="6922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416"/>
    <w:multiLevelType w:val="hybridMultilevel"/>
    <w:tmpl w:val="C3A2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485AE3"/>
    <w:multiLevelType w:val="hybridMultilevel"/>
    <w:tmpl w:val="0280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0354E9"/>
    <w:multiLevelType w:val="hybridMultilevel"/>
    <w:tmpl w:val="91E0C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C322A7"/>
    <w:multiLevelType w:val="hybridMultilevel"/>
    <w:tmpl w:val="1DB4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EE4"/>
    <w:rsid w:val="000009AE"/>
    <w:rsid w:val="000231AB"/>
    <w:rsid w:val="00034A83"/>
    <w:rsid w:val="000513D3"/>
    <w:rsid w:val="00055AF5"/>
    <w:rsid w:val="00082832"/>
    <w:rsid w:val="0008599B"/>
    <w:rsid w:val="000975C1"/>
    <w:rsid w:val="000A0454"/>
    <w:rsid w:val="000B5A5C"/>
    <w:rsid w:val="000E4330"/>
    <w:rsid w:val="001036BA"/>
    <w:rsid w:val="00116611"/>
    <w:rsid w:val="001172E6"/>
    <w:rsid w:val="00117304"/>
    <w:rsid w:val="0012777D"/>
    <w:rsid w:val="00130148"/>
    <w:rsid w:val="0014377F"/>
    <w:rsid w:val="0014388C"/>
    <w:rsid w:val="00152D46"/>
    <w:rsid w:val="00155FD1"/>
    <w:rsid w:val="00161CF7"/>
    <w:rsid w:val="00166E43"/>
    <w:rsid w:val="0018436D"/>
    <w:rsid w:val="00192AA0"/>
    <w:rsid w:val="00192AF0"/>
    <w:rsid w:val="001951F3"/>
    <w:rsid w:val="0019716B"/>
    <w:rsid w:val="001A0EFF"/>
    <w:rsid w:val="001A3E06"/>
    <w:rsid w:val="001A685B"/>
    <w:rsid w:val="001B4438"/>
    <w:rsid w:val="001C4D8A"/>
    <w:rsid w:val="001D4D6A"/>
    <w:rsid w:val="001E6C1E"/>
    <w:rsid w:val="001F43A9"/>
    <w:rsid w:val="001F55EA"/>
    <w:rsid w:val="002033F1"/>
    <w:rsid w:val="00204D0E"/>
    <w:rsid w:val="00211B35"/>
    <w:rsid w:val="00246771"/>
    <w:rsid w:val="0025345A"/>
    <w:rsid w:val="00254E24"/>
    <w:rsid w:val="00257726"/>
    <w:rsid w:val="002608D6"/>
    <w:rsid w:val="002742A2"/>
    <w:rsid w:val="00276BF2"/>
    <w:rsid w:val="00277A5A"/>
    <w:rsid w:val="00286387"/>
    <w:rsid w:val="0029235C"/>
    <w:rsid w:val="00293C35"/>
    <w:rsid w:val="002A3419"/>
    <w:rsid w:val="002A65C4"/>
    <w:rsid w:val="002B0B31"/>
    <w:rsid w:val="002B35A2"/>
    <w:rsid w:val="002B550F"/>
    <w:rsid w:val="002D01F7"/>
    <w:rsid w:val="002D67EC"/>
    <w:rsid w:val="002E0D93"/>
    <w:rsid w:val="002E7A20"/>
    <w:rsid w:val="002F2442"/>
    <w:rsid w:val="002F4F4F"/>
    <w:rsid w:val="003003A5"/>
    <w:rsid w:val="00311BC5"/>
    <w:rsid w:val="00317DB4"/>
    <w:rsid w:val="00325EDC"/>
    <w:rsid w:val="00330CD6"/>
    <w:rsid w:val="0033529B"/>
    <w:rsid w:val="00351C99"/>
    <w:rsid w:val="003A4443"/>
    <w:rsid w:val="003A4C47"/>
    <w:rsid w:val="003B4CEA"/>
    <w:rsid w:val="003B79F6"/>
    <w:rsid w:val="003C6EB8"/>
    <w:rsid w:val="003E5212"/>
    <w:rsid w:val="00401E59"/>
    <w:rsid w:val="00403310"/>
    <w:rsid w:val="00412F17"/>
    <w:rsid w:val="00432C53"/>
    <w:rsid w:val="00433982"/>
    <w:rsid w:val="00435204"/>
    <w:rsid w:val="004426E1"/>
    <w:rsid w:val="00442954"/>
    <w:rsid w:val="00454AFA"/>
    <w:rsid w:val="004633C1"/>
    <w:rsid w:val="0046587C"/>
    <w:rsid w:val="004750E3"/>
    <w:rsid w:val="004760F1"/>
    <w:rsid w:val="0048173E"/>
    <w:rsid w:val="00492969"/>
    <w:rsid w:val="004A0BEE"/>
    <w:rsid w:val="004A5CE4"/>
    <w:rsid w:val="004D4154"/>
    <w:rsid w:val="004D5723"/>
    <w:rsid w:val="004D74CB"/>
    <w:rsid w:val="004D765E"/>
    <w:rsid w:val="004E0D91"/>
    <w:rsid w:val="004E2CAA"/>
    <w:rsid w:val="004F32C3"/>
    <w:rsid w:val="004F48D4"/>
    <w:rsid w:val="00520B15"/>
    <w:rsid w:val="005367AB"/>
    <w:rsid w:val="005436C6"/>
    <w:rsid w:val="00556849"/>
    <w:rsid w:val="005604CC"/>
    <w:rsid w:val="00561755"/>
    <w:rsid w:val="00562CEB"/>
    <w:rsid w:val="005643CA"/>
    <w:rsid w:val="00565126"/>
    <w:rsid w:val="00576831"/>
    <w:rsid w:val="00586461"/>
    <w:rsid w:val="00594A9F"/>
    <w:rsid w:val="00594EE1"/>
    <w:rsid w:val="005A08AD"/>
    <w:rsid w:val="005A1DD3"/>
    <w:rsid w:val="005A5B9F"/>
    <w:rsid w:val="005B46FA"/>
    <w:rsid w:val="005D056C"/>
    <w:rsid w:val="005D3639"/>
    <w:rsid w:val="005F4123"/>
    <w:rsid w:val="005F6101"/>
    <w:rsid w:val="00610677"/>
    <w:rsid w:val="0064417D"/>
    <w:rsid w:val="00655C0F"/>
    <w:rsid w:val="00657F39"/>
    <w:rsid w:val="0067749E"/>
    <w:rsid w:val="006842D4"/>
    <w:rsid w:val="006B0C79"/>
    <w:rsid w:val="006B1F2B"/>
    <w:rsid w:val="006B3732"/>
    <w:rsid w:val="006B649A"/>
    <w:rsid w:val="006C2CA4"/>
    <w:rsid w:val="006D0502"/>
    <w:rsid w:val="006F0E26"/>
    <w:rsid w:val="007073E8"/>
    <w:rsid w:val="0071221F"/>
    <w:rsid w:val="0071660F"/>
    <w:rsid w:val="00745011"/>
    <w:rsid w:val="00762700"/>
    <w:rsid w:val="00773E6B"/>
    <w:rsid w:val="00774676"/>
    <w:rsid w:val="00775394"/>
    <w:rsid w:val="00777004"/>
    <w:rsid w:val="0077791B"/>
    <w:rsid w:val="0078316C"/>
    <w:rsid w:val="007A0311"/>
    <w:rsid w:val="007A0B6C"/>
    <w:rsid w:val="007C1ECB"/>
    <w:rsid w:val="007E5541"/>
    <w:rsid w:val="007E6816"/>
    <w:rsid w:val="007F7641"/>
    <w:rsid w:val="008058F1"/>
    <w:rsid w:val="00814A90"/>
    <w:rsid w:val="00820CFC"/>
    <w:rsid w:val="00827AF6"/>
    <w:rsid w:val="00833EBF"/>
    <w:rsid w:val="0083731C"/>
    <w:rsid w:val="00837732"/>
    <w:rsid w:val="008418A2"/>
    <w:rsid w:val="00841968"/>
    <w:rsid w:val="008478F1"/>
    <w:rsid w:val="00851BE2"/>
    <w:rsid w:val="00852326"/>
    <w:rsid w:val="00852F57"/>
    <w:rsid w:val="008553FD"/>
    <w:rsid w:val="008611C1"/>
    <w:rsid w:val="008623C8"/>
    <w:rsid w:val="008630DE"/>
    <w:rsid w:val="00863A8B"/>
    <w:rsid w:val="0087688D"/>
    <w:rsid w:val="0088175C"/>
    <w:rsid w:val="00884B6D"/>
    <w:rsid w:val="00896415"/>
    <w:rsid w:val="008A31A8"/>
    <w:rsid w:val="008A57FF"/>
    <w:rsid w:val="008B3825"/>
    <w:rsid w:val="008B4361"/>
    <w:rsid w:val="008B62FC"/>
    <w:rsid w:val="008D4BCC"/>
    <w:rsid w:val="008D519C"/>
    <w:rsid w:val="008E3AD0"/>
    <w:rsid w:val="008E7ACB"/>
    <w:rsid w:val="008F1D39"/>
    <w:rsid w:val="008F1DE6"/>
    <w:rsid w:val="008F3DCA"/>
    <w:rsid w:val="009054C0"/>
    <w:rsid w:val="009259AD"/>
    <w:rsid w:val="00931770"/>
    <w:rsid w:val="00935FDF"/>
    <w:rsid w:val="0094792B"/>
    <w:rsid w:val="00954BCC"/>
    <w:rsid w:val="00955D08"/>
    <w:rsid w:val="009640D1"/>
    <w:rsid w:val="00966545"/>
    <w:rsid w:val="00972FDA"/>
    <w:rsid w:val="0099069F"/>
    <w:rsid w:val="009B6ADB"/>
    <w:rsid w:val="009B6BC4"/>
    <w:rsid w:val="009D5370"/>
    <w:rsid w:val="009D791C"/>
    <w:rsid w:val="009E294F"/>
    <w:rsid w:val="009E63F0"/>
    <w:rsid w:val="009F3FDA"/>
    <w:rsid w:val="009F71AF"/>
    <w:rsid w:val="00A024AC"/>
    <w:rsid w:val="00A0661B"/>
    <w:rsid w:val="00A126CD"/>
    <w:rsid w:val="00A24263"/>
    <w:rsid w:val="00A30369"/>
    <w:rsid w:val="00A36851"/>
    <w:rsid w:val="00A3781C"/>
    <w:rsid w:val="00A42117"/>
    <w:rsid w:val="00A4325B"/>
    <w:rsid w:val="00A54308"/>
    <w:rsid w:val="00A54314"/>
    <w:rsid w:val="00A606F3"/>
    <w:rsid w:val="00A67AF3"/>
    <w:rsid w:val="00A71585"/>
    <w:rsid w:val="00A86089"/>
    <w:rsid w:val="00A87309"/>
    <w:rsid w:val="00AA1146"/>
    <w:rsid w:val="00AA3132"/>
    <w:rsid w:val="00AA31A4"/>
    <w:rsid w:val="00AA74EE"/>
    <w:rsid w:val="00AB1BE6"/>
    <w:rsid w:val="00AB717C"/>
    <w:rsid w:val="00AC0AAA"/>
    <w:rsid w:val="00AC228C"/>
    <w:rsid w:val="00AE0560"/>
    <w:rsid w:val="00AE4E6E"/>
    <w:rsid w:val="00AF75F5"/>
    <w:rsid w:val="00B01F55"/>
    <w:rsid w:val="00B10E3B"/>
    <w:rsid w:val="00B113EE"/>
    <w:rsid w:val="00B139B2"/>
    <w:rsid w:val="00B21688"/>
    <w:rsid w:val="00B22203"/>
    <w:rsid w:val="00B41AB9"/>
    <w:rsid w:val="00B43879"/>
    <w:rsid w:val="00B4488C"/>
    <w:rsid w:val="00B565B7"/>
    <w:rsid w:val="00B568EF"/>
    <w:rsid w:val="00B57BD9"/>
    <w:rsid w:val="00B65931"/>
    <w:rsid w:val="00B727A4"/>
    <w:rsid w:val="00B737D7"/>
    <w:rsid w:val="00B73CB7"/>
    <w:rsid w:val="00BC276C"/>
    <w:rsid w:val="00BD117E"/>
    <w:rsid w:val="00BD497D"/>
    <w:rsid w:val="00BD52D3"/>
    <w:rsid w:val="00BD7493"/>
    <w:rsid w:val="00C01BF2"/>
    <w:rsid w:val="00C051DF"/>
    <w:rsid w:val="00C139DF"/>
    <w:rsid w:val="00C13E12"/>
    <w:rsid w:val="00C258C6"/>
    <w:rsid w:val="00C25A6F"/>
    <w:rsid w:val="00C53376"/>
    <w:rsid w:val="00C54FCB"/>
    <w:rsid w:val="00C60970"/>
    <w:rsid w:val="00C61A7D"/>
    <w:rsid w:val="00C71639"/>
    <w:rsid w:val="00C716E6"/>
    <w:rsid w:val="00C72ED3"/>
    <w:rsid w:val="00C9000C"/>
    <w:rsid w:val="00CA6622"/>
    <w:rsid w:val="00CA71BC"/>
    <w:rsid w:val="00CB5018"/>
    <w:rsid w:val="00CD3AB2"/>
    <w:rsid w:val="00CD7378"/>
    <w:rsid w:val="00CF7E38"/>
    <w:rsid w:val="00D06C90"/>
    <w:rsid w:val="00D4247D"/>
    <w:rsid w:val="00D43B9E"/>
    <w:rsid w:val="00D6795F"/>
    <w:rsid w:val="00D74726"/>
    <w:rsid w:val="00D872A2"/>
    <w:rsid w:val="00D93724"/>
    <w:rsid w:val="00DA5233"/>
    <w:rsid w:val="00DB0E64"/>
    <w:rsid w:val="00DD05BF"/>
    <w:rsid w:val="00DE40D5"/>
    <w:rsid w:val="00DF06FA"/>
    <w:rsid w:val="00DF747D"/>
    <w:rsid w:val="00DF7835"/>
    <w:rsid w:val="00E01BA0"/>
    <w:rsid w:val="00E01C87"/>
    <w:rsid w:val="00E01F54"/>
    <w:rsid w:val="00E20A62"/>
    <w:rsid w:val="00E2245C"/>
    <w:rsid w:val="00E23A6E"/>
    <w:rsid w:val="00E457E3"/>
    <w:rsid w:val="00E45DAD"/>
    <w:rsid w:val="00E54D42"/>
    <w:rsid w:val="00E6446B"/>
    <w:rsid w:val="00EA10CB"/>
    <w:rsid w:val="00EB4B49"/>
    <w:rsid w:val="00EB58B9"/>
    <w:rsid w:val="00EC40E2"/>
    <w:rsid w:val="00EC4820"/>
    <w:rsid w:val="00ED10CB"/>
    <w:rsid w:val="00ED1633"/>
    <w:rsid w:val="00EE13FB"/>
    <w:rsid w:val="00EF3F07"/>
    <w:rsid w:val="00F17978"/>
    <w:rsid w:val="00F21DB2"/>
    <w:rsid w:val="00F42CCF"/>
    <w:rsid w:val="00F56ACB"/>
    <w:rsid w:val="00F7516E"/>
    <w:rsid w:val="00F90A30"/>
    <w:rsid w:val="00F90E97"/>
    <w:rsid w:val="00F926B0"/>
    <w:rsid w:val="00F97092"/>
    <w:rsid w:val="00FA39E9"/>
    <w:rsid w:val="00FB108E"/>
    <w:rsid w:val="00FC0D67"/>
    <w:rsid w:val="00FC4EE4"/>
    <w:rsid w:val="00FD43DF"/>
    <w:rsid w:val="00FD6D9D"/>
    <w:rsid w:val="00FE4DF6"/>
    <w:rsid w:val="00FE5CEA"/>
    <w:rsid w:val="00FF04E1"/>
    <w:rsid w:val="00FF0F0D"/>
    <w:rsid w:val="00FF1A8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4"/>
    <w:pPr>
      <w:widowControl w:val="0"/>
      <w:suppressAutoHyphens/>
      <w:spacing w:after="0" w:line="300" w:lineRule="auto"/>
    </w:pPr>
    <w:rPr>
      <w:rFonts w:cstheme="minorHAnsi"/>
      <w:sz w:val="23"/>
      <w:szCs w:val="23"/>
    </w:rPr>
  </w:style>
  <w:style w:type="paragraph" w:styleId="Heading1">
    <w:name w:val="heading 1"/>
    <w:aliases w:val="Section Heading"/>
    <w:basedOn w:val="Normal"/>
    <w:next w:val="HILLEL"/>
    <w:link w:val="Heading1Char"/>
    <w:qFormat/>
    <w:rsid w:val="00884B6D"/>
    <w:pPr>
      <w:jc w:val="center"/>
      <w:outlineLvl w:val="0"/>
    </w:pPr>
    <w:rPr>
      <w:rFonts w:ascii="Times New Roman Bold" w:eastAsia="Times New Roman" w:hAnsi="Times New Roman Bold" w:cs="Times New Roman"/>
      <w:b/>
      <w:bCs/>
      <w:color w:val="D60000"/>
      <w:sz w:val="44"/>
      <w:szCs w:val="44"/>
    </w:rPr>
  </w:style>
  <w:style w:type="paragraph" w:styleId="Heading2">
    <w:name w:val="heading 2"/>
    <w:basedOn w:val="Normal"/>
    <w:next w:val="HILLEL"/>
    <w:link w:val="Heading2Char"/>
    <w:qFormat/>
    <w:rsid w:val="00FC4EE4"/>
    <w:pPr>
      <w:jc w:val="center"/>
      <w:outlineLvl w:val="1"/>
    </w:pPr>
    <w:rPr>
      <w:b/>
      <w:bCs/>
      <w:sz w:val="25"/>
      <w:szCs w:val="25"/>
      <w:u w:val="single"/>
    </w:rPr>
  </w:style>
  <w:style w:type="paragraph" w:styleId="Heading3">
    <w:name w:val="heading 3"/>
    <w:basedOn w:val="HILLEL"/>
    <w:next w:val="HILLEL"/>
    <w:link w:val="Heading3Char"/>
    <w:qFormat/>
    <w:rsid w:val="00FC4EE4"/>
    <w:pPr>
      <w:jc w:val="center"/>
      <w:outlineLvl w:val="2"/>
    </w:pPr>
    <w:rPr>
      <w:rFonts w:cstheme="minorHAnsi"/>
      <w:b/>
      <w:bCs/>
      <w:u w:val="single"/>
    </w:rPr>
  </w:style>
  <w:style w:type="paragraph" w:styleId="Heading4">
    <w:name w:val="heading 4"/>
    <w:basedOn w:val="Normal"/>
    <w:next w:val="Normal"/>
    <w:link w:val="Heading4Char"/>
    <w:uiPriority w:val="9"/>
    <w:semiHidden/>
    <w:unhideWhenUsed/>
    <w:qFormat/>
    <w:rsid w:val="00FC4E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LLEL">
    <w:name w:val="HILLEL"/>
    <w:basedOn w:val="Normal"/>
    <w:qFormat/>
    <w:rsid w:val="00FC4EE4"/>
    <w:rPr>
      <w:rFonts w:cs="Times New Roman"/>
    </w:rPr>
  </w:style>
  <w:style w:type="character" w:customStyle="1" w:styleId="Heading1Char">
    <w:name w:val="Heading 1 Char"/>
    <w:aliases w:val="Section Heading Char"/>
    <w:basedOn w:val="DefaultParagraphFont"/>
    <w:link w:val="Heading1"/>
    <w:rsid w:val="00884B6D"/>
    <w:rPr>
      <w:rFonts w:ascii="Times New Roman Bold" w:eastAsia="Times New Roman" w:hAnsi="Times New Roman Bold" w:cs="Times New Roman"/>
      <w:b/>
      <w:bCs/>
      <w:color w:val="D60000"/>
      <w:sz w:val="44"/>
      <w:szCs w:val="44"/>
    </w:rPr>
  </w:style>
  <w:style w:type="character" w:customStyle="1" w:styleId="Heading2Char">
    <w:name w:val="Heading 2 Char"/>
    <w:basedOn w:val="DefaultParagraphFont"/>
    <w:link w:val="Heading2"/>
    <w:rsid w:val="00FC4EE4"/>
    <w:rPr>
      <w:rFonts w:cstheme="minorHAnsi"/>
      <w:b/>
      <w:bCs/>
      <w:sz w:val="25"/>
      <w:szCs w:val="25"/>
      <w:u w:val="single"/>
    </w:rPr>
  </w:style>
  <w:style w:type="character" w:customStyle="1" w:styleId="Heading3Char">
    <w:name w:val="Heading 3 Char"/>
    <w:basedOn w:val="DefaultParagraphFont"/>
    <w:link w:val="Heading3"/>
    <w:rsid w:val="00FC4EE4"/>
    <w:rPr>
      <w:rFonts w:cstheme="minorHAnsi"/>
      <w:b/>
      <w:bCs/>
      <w:sz w:val="23"/>
      <w:szCs w:val="23"/>
      <w:u w:val="single"/>
    </w:rPr>
  </w:style>
  <w:style w:type="character" w:customStyle="1" w:styleId="Heading4Char">
    <w:name w:val="Heading 4 Char"/>
    <w:basedOn w:val="DefaultParagraphFont"/>
    <w:link w:val="Heading4"/>
    <w:uiPriority w:val="9"/>
    <w:semiHidden/>
    <w:rsid w:val="00FC4EE4"/>
    <w:rPr>
      <w:rFonts w:asciiTheme="majorHAnsi" w:eastAsiaTheme="majorEastAsia" w:hAnsiTheme="majorHAnsi" w:cstheme="majorBidi"/>
      <w:b/>
      <w:bCs/>
      <w:i/>
      <w:iCs/>
      <w:color w:val="4F81BD" w:themeColor="accent1"/>
      <w:sz w:val="23"/>
      <w:szCs w:val="23"/>
    </w:rPr>
  </w:style>
  <w:style w:type="paragraph" w:styleId="Title">
    <w:name w:val="Title"/>
    <w:basedOn w:val="HILLEL"/>
    <w:next w:val="HILLEL"/>
    <w:link w:val="TitleChar"/>
    <w:qFormat/>
    <w:rsid w:val="00A24263"/>
    <w:pPr>
      <w:jc w:val="center"/>
    </w:pPr>
    <w:rPr>
      <w:rFonts w:cstheme="minorHAnsi"/>
      <w:b/>
      <w:bCs/>
      <w:color w:val="0070C0"/>
      <w:sz w:val="72"/>
      <w:szCs w:val="72"/>
    </w:rPr>
  </w:style>
  <w:style w:type="character" w:customStyle="1" w:styleId="TitleChar">
    <w:name w:val="Title Char"/>
    <w:basedOn w:val="DefaultParagraphFont"/>
    <w:link w:val="Title"/>
    <w:rsid w:val="00A24263"/>
    <w:rPr>
      <w:rFonts w:cstheme="minorHAnsi"/>
      <w:b/>
      <w:bCs/>
      <w:color w:val="0070C0"/>
      <w:sz w:val="72"/>
      <w:szCs w:val="72"/>
    </w:rPr>
  </w:style>
  <w:style w:type="paragraph" w:styleId="Header">
    <w:name w:val="header"/>
    <w:basedOn w:val="Normal"/>
    <w:link w:val="HeaderChar"/>
    <w:unhideWhenUsed/>
    <w:rsid w:val="00FC4EE4"/>
    <w:pPr>
      <w:tabs>
        <w:tab w:val="center" w:pos="4680"/>
        <w:tab w:val="right" w:pos="9360"/>
      </w:tabs>
      <w:spacing w:line="240" w:lineRule="auto"/>
    </w:pPr>
  </w:style>
  <w:style w:type="character" w:customStyle="1" w:styleId="HeaderChar">
    <w:name w:val="Header Char"/>
    <w:basedOn w:val="DefaultParagraphFont"/>
    <w:link w:val="Header"/>
    <w:rsid w:val="00FC4EE4"/>
    <w:rPr>
      <w:rFonts w:cstheme="minorHAnsi"/>
      <w:sz w:val="23"/>
      <w:szCs w:val="23"/>
    </w:rPr>
  </w:style>
  <w:style w:type="paragraph" w:styleId="Footer">
    <w:name w:val="footer"/>
    <w:basedOn w:val="Normal"/>
    <w:link w:val="FooterChar"/>
    <w:uiPriority w:val="99"/>
    <w:unhideWhenUsed/>
    <w:rsid w:val="00FC4EE4"/>
    <w:pPr>
      <w:tabs>
        <w:tab w:val="center" w:pos="4680"/>
        <w:tab w:val="right" w:pos="9360"/>
      </w:tabs>
      <w:spacing w:line="240" w:lineRule="auto"/>
    </w:pPr>
  </w:style>
  <w:style w:type="character" w:customStyle="1" w:styleId="FooterChar">
    <w:name w:val="Footer Char"/>
    <w:basedOn w:val="DefaultParagraphFont"/>
    <w:link w:val="Footer"/>
    <w:uiPriority w:val="99"/>
    <w:rsid w:val="00FC4EE4"/>
    <w:rPr>
      <w:rFonts w:cstheme="minorHAnsi"/>
      <w:sz w:val="23"/>
      <w:szCs w:val="23"/>
    </w:rPr>
  </w:style>
  <w:style w:type="paragraph" w:styleId="Quote">
    <w:name w:val="Quote"/>
    <w:basedOn w:val="Normal"/>
    <w:next w:val="HILLEL"/>
    <w:link w:val="QuoteChar"/>
    <w:qFormat/>
    <w:rsid w:val="00FC4EE4"/>
    <w:pPr>
      <w:spacing w:line="276" w:lineRule="auto"/>
      <w:ind w:left="720" w:right="576"/>
    </w:pPr>
    <w:rPr>
      <w:rFonts w:eastAsia="Times New Roman" w:cs="Times New Roman"/>
      <w:color w:val="000000"/>
      <w:sz w:val="22"/>
      <w:szCs w:val="22"/>
    </w:rPr>
  </w:style>
  <w:style w:type="character" w:customStyle="1" w:styleId="QuoteChar">
    <w:name w:val="Quote Char"/>
    <w:basedOn w:val="DefaultParagraphFont"/>
    <w:link w:val="Quote"/>
    <w:rsid w:val="00FC4EE4"/>
    <w:rPr>
      <w:rFonts w:eastAsia="Times New Roman" w:cs="Times New Roman"/>
      <w:color w:val="000000"/>
    </w:rPr>
  </w:style>
  <w:style w:type="paragraph" w:styleId="NoSpacing">
    <w:name w:val="No Spacing"/>
    <w:aliases w:val="1.1 Spacing"/>
    <w:basedOn w:val="Normal"/>
    <w:qFormat/>
    <w:rsid w:val="004A0BEE"/>
    <w:pPr>
      <w:bidi/>
      <w:spacing w:line="264" w:lineRule="auto"/>
      <w:jc w:val="center"/>
    </w:pPr>
    <w:rPr>
      <w:rFonts w:ascii="SBL BibLit" w:hAnsi="SBL BibLit" w:cs="SBL BibLit"/>
    </w:rPr>
  </w:style>
  <w:style w:type="paragraph" w:customStyle="1" w:styleId="Text">
    <w:name w:val="Text"/>
    <w:basedOn w:val="Normal"/>
    <w:link w:val="TextChar"/>
    <w:qFormat/>
    <w:rsid w:val="00FC4EE4"/>
    <w:rPr>
      <w:rFonts w:cs="Times New Roman"/>
    </w:rPr>
  </w:style>
  <w:style w:type="character" w:customStyle="1" w:styleId="TextChar">
    <w:name w:val="Text Char"/>
    <w:basedOn w:val="DefaultParagraphFont"/>
    <w:link w:val="Text"/>
    <w:rsid w:val="00FC4EE4"/>
    <w:rPr>
      <w:rFonts w:cs="Times New Roman"/>
      <w:sz w:val="23"/>
      <w:szCs w:val="23"/>
    </w:rPr>
  </w:style>
  <w:style w:type="character" w:styleId="Strong">
    <w:name w:val="Strong"/>
    <w:uiPriority w:val="22"/>
    <w:qFormat/>
    <w:rsid w:val="00FC4EE4"/>
    <w:rPr>
      <w:b/>
      <w:bCs/>
    </w:rPr>
  </w:style>
  <w:style w:type="character" w:customStyle="1" w:styleId="source-link">
    <w:name w:val="source-link"/>
    <w:basedOn w:val="DefaultParagraphFont"/>
    <w:rsid w:val="00FC4EE4"/>
  </w:style>
  <w:style w:type="paragraph" w:styleId="NormalWeb">
    <w:name w:val="Normal (Web)"/>
    <w:basedOn w:val="Normal"/>
    <w:uiPriority w:val="99"/>
    <w:unhideWhenUsed/>
    <w:rsid w:val="00FC4EE4"/>
    <w:pPr>
      <w:widowControl/>
      <w:suppressAutoHyphens w:val="0"/>
      <w:spacing w:before="100" w:beforeAutospacing="1" w:after="100" w:afterAutospacing="1" w:line="240" w:lineRule="auto"/>
    </w:pPr>
    <w:rPr>
      <w:rFonts w:eastAsia="Times New Roman" w:cs="Times New Roman"/>
    </w:rPr>
  </w:style>
  <w:style w:type="character" w:styleId="Hyperlink">
    <w:name w:val="Hyperlink"/>
    <w:basedOn w:val="DefaultParagraphFont"/>
    <w:uiPriority w:val="99"/>
    <w:unhideWhenUsed/>
    <w:rsid w:val="00FC4EE4"/>
    <w:rPr>
      <w:color w:val="0000FF"/>
      <w:u w:val="single"/>
    </w:rPr>
  </w:style>
  <w:style w:type="character" w:styleId="Emphasis">
    <w:name w:val="Emphasis"/>
    <w:basedOn w:val="DefaultParagraphFont"/>
    <w:uiPriority w:val="20"/>
    <w:qFormat/>
    <w:rsid w:val="00FC4EE4"/>
    <w:rPr>
      <w:i/>
      <w:iCs/>
    </w:rPr>
  </w:style>
  <w:style w:type="paragraph" w:customStyle="1" w:styleId="notes">
    <w:name w:val="notes"/>
    <w:basedOn w:val="Normal"/>
    <w:qFormat/>
    <w:rsid w:val="00FC4EE4"/>
    <w:rPr>
      <w:rFonts w:cs="Times New Roman"/>
    </w:rPr>
  </w:style>
  <w:style w:type="character" w:customStyle="1" w:styleId="dh">
    <w:name w:val="dh"/>
    <w:basedOn w:val="DefaultParagraphFont"/>
    <w:rsid w:val="00FC4EE4"/>
  </w:style>
  <w:style w:type="paragraph" w:customStyle="1" w:styleId="Subsection">
    <w:name w:val="Subsection"/>
    <w:basedOn w:val="HILLEL"/>
    <w:qFormat/>
    <w:rsid w:val="00FC4EE4"/>
    <w:pPr>
      <w:jc w:val="center"/>
    </w:pPr>
    <w:rPr>
      <w:b/>
      <w:u w:val="single"/>
    </w:rPr>
  </w:style>
  <w:style w:type="paragraph" w:styleId="ListParagraph">
    <w:name w:val="List Paragraph"/>
    <w:basedOn w:val="Normal"/>
    <w:uiPriority w:val="34"/>
    <w:qFormat/>
    <w:rsid w:val="00FC4EE4"/>
    <w:pPr>
      <w:widowControl/>
      <w:suppressAutoHyphens w:val="0"/>
      <w:spacing w:after="200"/>
      <w:ind w:left="720"/>
      <w:contextualSpacing/>
    </w:pPr>
    <w:rPr>
      <w:rFonts w:cs="Times New Roman"/>
      <w:sz w:val="22"/>
    </w:rPr>
  </w:style>
  <w:style w:type="paragraph" w:styleId="BalloonText">
    <w:name w:val="Balloon Text"/>
    <w:basedOn w:val="Normal"/>
    <w:link w:val="BalloonTextChar"/>
    <w:uiPriority w:val="99"/>
    <w:semiHidden/>
    <w:unhideWhenUsed/>
    <w:rsid w:val="00FC4EE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C4EE4"/>
    <w:rPr>
      <w:rFonts w:ascii="Tahoma" w:hAnsi="Tahoma" w:cstheme="minorHAnsi"/>
      <w:sz w:val="16"/>
      <w:szCs w:val="16"/>
    </w:rPr>
  </w:style>
  <w:style w:type="table" w:styleId="TableGrid">
    <w:name w:val="Table Grid"/>
    <w:basedOn w:val="TableNormal"/>
    <w:uiPriority w:val="59"/>
    <w:rsid w:val="00FC4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TopofFormChar">
    <w:name w:val="z-Top of Form Char"/>
    <w:basedOn w:val="DefaultParagraphFont"/>
    <w:link w:val="z-TopofForm"/>
    <w:uiPriority w:val="99"/>
    <w:semiHidden/>
    <w:rsid w:val="00FC4EE4"/>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C4EE4"/>
    <w:pPr>
      <w:widowControl/>
      <w:pBdr>
        <w:bottom w:val="single" w:sz="6" w:space="1" w:color="auto"/>
      </w:pBdr>
      <w:suppressAutoHyphens w:val="0"/>
      <w:spacing w:line="240" w:lineRule="auto"/>
      <w:jc w:val="center"/>
    </w:pPr>
    <w:rPr>
      <w:rFonts w:ascii="Arial" w:eastAsia="Times New Roman" w:hAnsi="Arial" w:cs="Arial"/>
      <w:vanish/>
      <w:sz w:val="16"/>
      <w:szCs w:val="16"/>
    </w:rPr>
  </w:style>
  <w:style w:type="character" w:customStyle="1" w:styleId="skinobject">
    <w:name w:val="skinobject"/>
    <w:basedOn w:val="DefaultParagraphFont"/>
    <w:rsid w:val="00FC4EE4"/>
  </w:style>
  <w:style w:type="character" w:customStyle="1" w:styleId="head">
    <w:name w:val="head"/>
    <w:basedOn w:val="DefaultParagraphFont"/>
    <w:rsid w:val="00FC4EE4"/>
  </w:style>
  <w:style w:type="paragraph" w:customStyle="1" w:styleId="articletitle">
    <w:name w:val="articletitle"/>
    <w:basedOn w:val="Normal"/>
    <w:rsid w:val="00FC4EE4"/>
    <w:pPr>
      <w:widowControl/>
      <w:suppressAutoHyphens w:val="0"/>
      <w:spacing w:before="100" w:beforeAutospacing="1" w:after="100" w:afterAutospacing="1" w:line="240" w:lineRule="auto"/>
    </w:pPr>
    <w:rPr>
      <w:rFonts w:eastAsia="Times New Roman" w:cs="Times New Roman"/>
    </w:rPr>
  </w:style>
  <w:style w:type="character" w:customStyle="1" w:styleId="Normal1">
    <w:name w:val="Normal1"/>
    <w:basedOn w:val="DefaultParagraphFont"/>
    <w:rsid w:val="00FC4EE4"/>
  </w:style>
  <w:style w:type="character" w:customStyle="1" w:styleId="othertabs">
    <w:name w:val="othertabs"/>
    <w:basedOn w:val="DefaultParagraphFont"/>
    <w:rsid w:val="00FC4EE4"/>
  </w:style>
  <w:style w:type="character" w:customStyle="1" w:styleId="z-BottomofFormChar">
    <w:name w:val="z-Bottom of Form Char"/>
    <w:basedOn w:val="DefaultParagraphFont"/>
    <w:link w:val="z-BottomofForm"/>
    <w:uiPriority w:val="99"/>
    <w:semiHidden/>
    <w:rsid w:val="00FC4EE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C4EE4"/>
    <w:pPr>
      <w:widowControl/>
      <w:pBdr>
        <w:top w:val="single" w:sz="6" w:space="1" w:color="auto"/>
      </w:pBdr>
      <w:suppressAutoHyphens w:val="0"/>
      <w:spacing w:line="240" w:lineRule="auto"/>
      <w:jc w:val="center"/>
    </w:pPr>
    <w:rPr>
      <w:rFonts w:ascii="Arial" w:eastAsia="Times New Roman" w:hAnsi="Arial" w:cs="Arial"/>
      <w:vanish/>
      <w:sz w:val="16"/>
      <w:szCs w:val="16"/>
    </w:rPr>
  </w:style>
  <w:style w:type="character" w:customStyle="1" w:styleId="byline8">
    <w:name w:val="byline8"/>
    <w:basedOn w:val="DefaultParagraphFont"/>
    <w:rsid w:val="00FC4EE4"/>
    <w:rPr>
      <w:caps/>
    </w:rPr>
  </w:style>
  <w:style w:type="character" w:customStyle="1" w:styleId="lesslink">
    <w:name w:val="lesslink"/>
    <w:basedOn w:val="DefaultParagraphFont"/>
    <w:rsid w:val="00FC4EE4"/>
  </w:style>
  <w:style w:type="character" w:customStyle="1" w:styleId="pasuk">
    <w:name w:val="pasuk"/>
    <w:basedOn w:val="DefaultParagraphFont"/>
    <w:rsid w:val="00FC4EE4"/>
  </w:style>
  <w:style w:type="character" w:customStyle="1" w:styleId="parshiyah">
    <w:name w:val="parshiyah"/>
    <w:basedOn w:val="DefaultParagraphFont"/>
    <w:rsid w:val="00FC4EE4"/>
  </w:style>
  <w:style w:type="character" w:customStyle="1" w:styleId="pasuk-num">
    <w:name w:val="pasuk-num"/>
    <w:basedOn w:val="DefaultParagraphFont"/>
    <w:rsid w:val="00FC4EE4"/>
  </w:style>
  <w:style w:type="character" w:customStyle="1" w:styleId="setumah">
    <w:name w:val="setumah"/>
    <w:basedOn w:val="DefaultParagraphFont"/>
    <w:rsid w:val="00FC4EE4"/>
  </w:style>
  <w:style w:type="paragraph" w:customStyle="1" w:styleId="hillel0">
    <w:name w:val="hillel"/>
    <w:basedOn w:val="Normal"/>
    <w:rsid w:val="00FC4EE4"/>
    <w:pPr>
      <w:widowControl/>
      <w:suppressAutoHyphens w:val="0"/>
      <w:spacing w:before="100" w:beforeAutospacing="1" w:after="100" w:afterAutospacing="1" w:line="240" w:lineRule="auto"/>
    </w:pPr>
    <w:rPr>
      <w:rFonts w:eastAsia="Times New Roman" w:cs="Times New Roman"/>
    </w:rPr>
  </w:style>
  <w:style w:type="character" w:customStyle="1" w:styleId="hscoswrapper">
    <w:name w:val="hs_cos_wrapper"/>
    <w:basedOn w:val="DefaultParagraphFont"/>
    <w:rsid w:val="00FC4EE4"/>
  </w:style>
  <w:style w:type="paragraph" w:styleId="CommentText">
    <w:name w:val="annotation text"/>
    <w:basedOn w:val="Normal"/>
    <w:link w:val="CommentTextChar"/>
    <w:uiPriority w:val="99"/>
    <w:semiHidden/>
    <w:unhideWhenUsed/>
    <w:rsid w:val="00FC4EE4"/>
    <w:pPr>
      <w:spacing w:line="240" w:lineRule="auto"/>
    </w:pPr>
    <w:rPr>
      <w:sz w:val="20"/>
      <w:szCs w:val="20"/>
    </w:rPr>
  </w:style>
  <w:style w:type="character" w:customStyle="1" w:styleId="CommentTextChar">
    <w:name w:val="Comment Text Char"/>
    <w:basedOn w:val="DefaultParagraphFont"/>
    <w:link w:val="CommentText"/>
    <w:uiPriority w:val="99"/>
    <w:semiHidden/>
    <w:rsid w:val="00FC4EE4"/>
    <w:rPr>
      <w:rFonts w:cstheme="minorHAnsi"/>
      <w:sz w:val="20"/>
      <w:szCs w:val="20"/>
    </w:rPr>
  </w:style>
  <w:style w:type="character" w:customStyle="1" w:styleId="CommentSubjectChar">
    <w:name w:val="Comment Subject Char"/>
    <w:basedOn w:val="CommentTextChar"/>
    <w:link w:val="CommentSubject"/>
    <w:uiPriority w:val="99"/>
    <w:semiHidden/>
    <w:rsid w:val="00FC4EE4"/>
    <w:rPr>
      <w:rFonts w:cstheme="minorHAnsi"/>
      <w:b/>
      <w:bCs/>
      <w:sz w:val="20"/>
      <w:szCs w:val="20"/>
    </w:rPr>
  </w:style>
  <w:style w:type="paragraph" w:styleId="CommentSubject">
    <w:name w:val="annotation subject"/>
    <w:basedOn w:val="CommentText"/>
    <w:next w:val="CommentText"/>
    <w:link w:val="CommentSubjectChar"/>
    <w:uiPriority w:val="99"/>
    <w:semiHidden/>
    <w:unhideWhenUsed/>
    <w:rsid w:val="00FC4EE4"/>
    <w:rPr>
      <w:b/>
      <w:bCs/>
    </w:rPr>
  </w:style>
  <w:style w:type="character" w:customStyle="1" w:styleId="mw-headline">
    <w:name w:val="mw-headline"/>
    <w:basedOn w:val="DefaultParagraphFont"/>
    <w:rsid w:val="00FC4EE4"/>
  </w:style>
  <w:style w:type="character" w:customStyle="1" w:styleId="multi-group">
    <w:name w:val="multi-group"/>
    <w:basedOn w:val="DefaultParagraphFont"/>
    <w:rsid w:val="00FC4EE4"/>
  </w:style>
  <w:style w:type="character" w:customStyle="1" w:styleId="multilang-en">
    <w:name w:val="multilang-en"/>
    <w:basedOn w:val="DefaultParagraphFont"/>
    <w:rsid w:val="00FC4EE4"/>
  </w:style>
  <w:style w:type="character" w:customStyle="1" w:styleId="label">
    <w:name w:val="label"/>
    <w:basedOn w:val="DefaultParagraphFont"/>
    <w:rsid w:val="00FC4EE4"/>
  </w:style>
  <w:style w:type="character" w:customStyle="1" w:styleId="nowrap">
    <w:name w:val="nowrap"/>
    <w:basedOn w:val="DefaultParagraphFont"/>
    <w:rsid w:val="00FC4EE4"/>
  </w:style>
  <w:style w:type="paragraph" w:customStyle="1" w:styleId="NEIMA">
    <w:name w:val="NEIMA"/>
    <w:basedOn w:val="HILLEL"/>
    <w:uiPriority w:val="99"/>
    <w:qFormat/>
    <w:rsid w:val="00FC4EE4"/>
    <w:rPr>
      <w:rFonts w:ascii="Times New Roman" w:eastAsia="Calibri" w:hAnsi="Times New Roman"/>
      <w:sz w:val="24"/>
      <w:szCs w:val="24"/>
    </w:rPr>
  </w:style>
  <w:style w:type="paragraph" w:customStyle="1" w:styleId="Hillel1">
    <w:name w:val="Hillel"/>
    <w:basedOn w:val="Normal"/>
    <w:qFormat/>
    <w:rsid w:val="00FC4EE4"/>
    <w:rPr>
      <w:rFonts w:ascii="Calibri" w:eastAsia="Calibri" w:hAnsi="Calibri" w:cs="David"/>
      <w:sz w:val="24"/>
      <w:szCs w:val="24"/>
      <w:lang w:eastAsia="zh-CN"/>
    </w:rPr>
  </w:style>
  <w:style w:type="paragraph" w:styleId="TOCHeading">
    <w:name w:val="TOC Heading"/>
    <w:basedOn w:val="Heading1"/>
    <w:next w:val="Normal"/>
    <w:uiPriority w:val="39"/>
    <w:semiHidden/>
    <w:unhideWhenUsed/>
    <w:qFormat/>
    <w:rsid w:val="00FD43DF"/>
    <w:pPr>
      <w:keepNext/>
      <w:keepLines/>
      <w:widowControl/>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ja-JP" w:bidi="ar-SA"/>
    </w:rPr>
  </w:style>
  <w:style w:type="paragraph" w:styleId="TOC2">
    <w:name w:val="toc 2"/>
    <w:basedOn w:val="Normal"/>
    <w:next w:val="Normal"/>
    <w:autoRedefine/>
    <w:uiPriority w:val="39"/>
    <w:unhideWhenUsed/>
    <w:qFormat/>
    <w:rsid w:val="00FD43DF"/>
    <w:pPr>
      <w:widowControl/>
      <w:suppressAutoHyphens w:val="0"/>
      <w:spacing w:after="100" w:line="276" w:lineRule="auto"/>
      <w:ind w:left="220"/>
    </w:pPr>
    <w:rPr>
      <w:rFonts w:eastAsiaTheme="minorEastAsia" w:cstheme="minorBidi"/>
      <w:sz w:val="22"/>
      <w:szCs w:val="22"/>
      <w:lang w:eastAsia="ja-JP" w:bidi="ar-SA"/>
    </w:rPr>
  </w:style>
  <w:style w:type="paragraph" w:styleId="TOC1">
    <w:name w:val="toc 1"/>
    <w:basedOn w:val="Normal"/>
    <w:next w:val="Normal"/>
    <w:autoRedefine/>
    <w:uiPriority w:val="39"/>
    <w:unhideWhenUsed/>
    <w:qFormat/>
    <w:rsid w:val="00FD43DF"/>
    <w:pPr>
      <w:widowControl/>
      <w:suppressAutoHyphens w:val="0"/>
      <w:spacing w:after="100" w:line="276" w:lineRule="auto"/>
    </w:pPr>
    <w:rPr>
      <w:rFonts w:eastAsiaTheme="minorEastAsia" w:cstheme="minorBidi"/>
      <w:sz w:val="22"/>
      <w:szCs w:val="22"/>
      <w:lang w:eastAsia="ja-JP" w:bidi="ar-SA"/>
    </w:rPr>
  </w:style>
  <w:style w:type="paragraph" w:styleId="TOC3">
    <w:name w:val="toc 3"/>
    <w:basedOn w:val="Normal"/>
    <w:next w:val="Normal"/>
    <w:autoRedefine/>
    <w:uiPriority w:val="39"/>
    <w:unhideWhenUsed/>
    <w:qFormat/>
    <w:rsid w:val="00FD43DF"/>
    <w:pPr>
      <w:widowControl/>
      <w:suppressAutoHyphens w:val="0"/>
      <w:spacing w:after="100" w:line="276" w:lineRule="auto"/>
      <w:ind w:left="440"/>
    </w:pPr>
    <w:rPr>
      <w:rFonts w:eastAsiaTheme="minorEastAsia" w:cstheme="minorBidi"/>
      <w:sz w:val="22"/>
      <w:szCs w:val="22"/>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EE4"/>
    <w:pPr>
      <w:widowControl w:val="0"/>
      <w:suppressAutoHyphens/>
      <w:spacing w:after="0" w:line="300" w:lineRule="auto"/>
    </w:pPr>
    <w:rPr>
      <w:rFonts w:cstheme="minorHAnsi"/>
      <w:sz w:val="23"/>
      <w:szCs w:val="23"/>
    </w:rPr>
  </w:style>
  <w:style w:type="paragraph" w:styleId="Heading1">
    <w:name w:val="heading 1"/>
    <w:aliases w:val="Section Heading"/>
    <w:basedOn w:val="Normal"/>
    <w:next w:val="HILLEL"/>
    <w:link w:val="Heading1Char"/>
    <w:qFormat/>
    <w:rsid w:val="00884B6D"/>
    <w:pPr>
      <w:jc w:val="center"/>
      <w:outlineLvl w:val="0"/>
    </w:pPr>
    <w:rPr>
      <w:rFonts w:ascii="Times New Roman Bold" w:eastAsia="Times New Roman" w:hAnsi="Times New Roman Bold" w:cs="Times New Roman"/>
      <w:b/>
      <w:bCs/>
      <w:color w:val="D60000"/>
      <w:sz w:val="44"/>
      <w:szCs w:val="44"/>
    </w:rPr>
  </w:style>
  <w:style w:type="paragraph" w:styleId="Heading2">
    <w:name w:val="heading 2"/>
    <w:basedOn w:val="Normal"/>
    <w:next w:val="HILLEL"/>
    <w:link w:val="Heading2Char"/>
    <w:qFormat/>
    <w:rsid w:val="00FC4EE4"/>
    <w:pPr>
      <w:jc w:val="center"/>
      <w:outlineLvl w:val="1"/>
    </w:pPr>
    <w:rPr>
      <w:b/>
      <w:bCs/>
      <w:sz w:val="25"/>
      <w:szCs w:val="25"/>
      <w:u w:val="single"/>
    </w:rPr>
  </w:style>
  <w:style w:type="paragraph" w:styleId="Heading3">
    <w:name w:val="heading 3"/>
    <w:basedOn w:val="HILLEL"/>
    <w:next w:val="HILLEL"/>
    <w:link w:val="Heading3Char"/>
    <w:qFormat/>
    <w:rsid w:val="00FC4EE4"/>
    <w:pPr>
      <w:jc w:val="center"/>
      <w:outlineLvl w:val="2"/>
    </w:pPr>
    <w:rPr>
      <w:rFonts w:cstheme="minorHAnsi"/>
      <w:b/>
      <w:bCs/>
      <w:u w:val="single"/>
    </w:rPr>
  </w:style>
  <w:style w:type="paragraph" w:styleId="Heading4">
    <w:name w:val="heading 4"/>
    <w:basedOn w:val="Normal"/>
    <w:next w:val="Normal"/>
    <w:link w:val="Heading4Char"/>
    <w:uiPriority w:val="9"/>
    <w:semiHidden/>
    <w:unhideWhenUsed/>
    <w:qFormat/>
    <w:rsid w:val="00FC4E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LLEL">
    <w:name w:val="HILLEL"/>
    <w:basedOn w:val="Normal"/>
    <w:qFormat/>
    <w:rsid w:val="00FC4EE4"/>
    <w:rPr>
      <w:rFonts w:cs="Times New Roman"/>
    </w:rPr>
  </w:style>
  <w:style w:type="character" w:customStyle="1" w:styleId="Heading1Char">
    <w:name w:val="Heading 1 Char"/>
    <w:aliases w:val="Section Heading Char"/>
    <w:basedOn w:val="DefaultParagraphFont"/>
    <w:link w:val="Heading1"/>
    <w:rsid w:val="00884B6D"/>
    <w:rPr>
      <w:rFonts w:ascii="Times New Roman Bold" w:eastAsia="Times New Roman" w:hAnsi="Times New Roman Bold" w:cs="Times New Roman"/>
      <w:b/>
      <w:bCs/>
      <w:color w:val="D60000"/>
      <w:sz w:val="44"/>
      <w:szCs w:val="44"/>
    </w:rPr>
  </w:style>
  <w:style w:type="character" w:customStyle="1" w:styleId="Heading2Char">
    <w:name w:val="Heading 2 Char"/>
    <w:basedOn w:val="DefaultParagraphFont"/>
    <w:link w:val="Heading2"/>
    <w:rsid w:val="00FC4EE4"/>
    <w:rPr>
      <w:rFonts w:cstheme="minorHAnsi"/>
      <w:b/>
      <w:bCs/>
      <w:sz w:val="25"/>
      <w:szCs w:val="25"/>
      <w:u w:val="single"/>
    </w:rPr>
  </w:style>
  <w:style w:type="character" w:customStyle="1" w:styleId="Heading3Char">
    <w:name w:val="Heading 3 Char"/>
    <w:basedOn w:val="DefaultParagraphFont"/>
    <w:link w:val="Heading3"/>
    <w:rsid w:val="00FC4EE4"/>
    <w:rPr>
      <w:rFonts w:cstheme="minorHAnsi"/>
      <w:b/>
      <w:bCs/>
      <w:sz w:val="23"/>
      <w:szCs w:val="23"/>
      <w:u w:val="single"/>
    </w:rPr>
  </w:style>
  <w:style w:type="character" w:customStyle="1" w:styleId="Heading4Char">
    <w:name w:val="Heading 4 Char"/>
    <w:basedOn w:val="DefaultParagraphFont"/>
    <w:link w:val="Heading4"/>
    <w:uiPriority w:val="9"/>
    <w:semiHidden/>
    <w:rsid w:val="00FC4EE4"/>
    <w:rPr>
      <w:rFonts w:asciiTheme="majorHAnsi" w:eastAsiaTheme="majorEastAsia" w:hAnsiTheme="majorHAnsi" w:cstheme="majorBidi"/>
      <w:b/>
      <w:bCs/>
      <w:i/>
      <w:iCs/>
      <w:color w:val="4F81BD" w:themeColor="accent1"/>
      <w:sz w:val="23"/>
      <w:szCs w:val="23"/>
    </w:rPr>
  </w:style>
  <w:style w:type="paragraph" w:styleId="Title">
    <w:name w:val="Title"/>
    <w:basedOn w:val="HILLEL"/>
    <w:next w:val="HILLEL"/>
    <w:link w:val="TitleChar"/>
    <w:qFormat/>
    <w:rsid w:val="00A24263"/>
    <w:pPr>
      <w:jc w:val="center"/>
    </w:pPr>
    <w:rPr>
      <w:rFonts w:cstheme="minorHAnsi"/>
      <w:b/>
      <w:bCs/>
      <w:color w:val="0070C0"/>
      <w:sz w:val="72"/>
      <w:szCs w:val="72"/>
    </w:rPr>
  </w:style>
  <w:style w:type="character" w:customStyle="1" w:styleId="TitleChar">
    <w:name w:val="Title Char"/>
    <w:basedOn w:val="DefaultParagraphFont"/>
    <w:link w:val="Title"/>
    <w:rsid w:val="00A24263"/>
    <w:rPr>
      <w:rFonts w:cstheme="minorHAnsi"/>
      <w:b/>
      <w:bCs/>
      <w:color w:val="0070C0"/>
      <w:sz w:val="72"/>
      <w:szCs w:val="72"/>
    </w:rPr>
  </w:style>
  <w:style w:type="paragraph" w:styleId="Header">
    <w:name w:val="header"/>
    <w:basedOn w:val="Normal"/>
    <w:link w:val="HeaderChar"/>
    <w:unhideWhenUsed/>
    <w:rsid w:val="00FC4EE4"/>
    <w:pPr>
      <w:tabs>
        <w:tab w:val="center" w:pos="4680"/>
        <w:tab w:val="right" w:pos="9360"/>
      </w:tabs>
      <w:spacing w:line="240" w:lineRule="auto"/>
    </w:pPr>
  </w:style>
  <w:style w:type="character" w:customStyle="1" w:styleId="HeaderChar">
    <w:name w:val="Header Char"/>
    <w:basedOn w:val="DefaultParagraphFont"/>
    <w:link w:val="Header"/>
    <w:rsid w:val="00FC4EE4"/>
    <w:rPr>
      <w:rFonts w:cstheme="minorHAnsi"/>
      <w:sz w:val="23"/>
      <w:szCs w:val="23"/>
    </w:rPr>
  </w:style>
  <w:style w:type="paragraph" w:styleId="Footer">
    <w:name w:val="footer"/>
    <w:basedOn w:val="Normal"/>
    <w:link w:val="FooterChar"/>
    <w:uiPriority w:val="99"/>
    <w:unhideWhenUsed/>
    <w:rsid w:val="00FC4EE4"/>
    <w:pPr>
      <w:tabs>
        <w:tab w:val="center" w:pos="4680"/>
        <w:tab w:val="right" w:pos="9360"/>
      </w:tabs>
      <w:spacing w:line="240" w:lineRule="auto"/>
    </w:pPr>
  </w:style>
  <w:style w:type="character" w:customStyle="1" w:styleId="FooterChar">
    <w:name w:val="Footer Char"/>
    <w:basedOn w:val="DefaultParagraphFont"/>
    <w:link w:val="Footer"/>
    <w:uiPriority w:val="99"/>
    <w:rsid w:val="00FC4EE4"/>
    <w:rPr>
      <w:rFonts w:cstheme="minorHAnsi"/>
      <w:sz w:val="23"/>
      <w:szCs w:val="23"/>
    </w:rPr>
  </w:style>
  <w:style w:type="paragraph" w:styleId="Quote">
    <w:name w:val="Quote"/>
    <w:basedOn w:val="Normal"/>
    <w:next w:val="HILLEL"/>
    <w:link w:val="QuoteChar"/>
    <w:qFormat/>
    <w:rsid w:val="00FC4EE4"/>
    <w:pPr>
      <w:spacing w:line="276" w:lineRule="auto"/>
      <w:ind w:left="720" w:right="576"/>
    </w:pPr>
    <w:rPr>
      <w:rFonts w:eastAsia="Times New Roman" w:cs="Times New Roman"/>
      <w:color w:val="000000"/>
      <w:sz w:val="22"/>
      <w:szCs w:val="22"/>
    </w:rPr>
  </w:style>
  <w:style w:type="character" w:customStyle="1" w:styleId="QuoteChar">
    <w:name w:val="Quote Char"/>
    <w:basedOn w:val="DefaultParagraphFont"/>
    <w:link w:val="Quote"/>
    <w:rsid w:val="00FC4EE4"/>
    <w:rPr>
      <w:rFonts w:eastAsia="Times New Roman" w:cs="Times New Roman"/>
      <w:color w:val="000000"/>
    </w:rPr>
  </w:style>
  <w:style w:type="paragraph" w:styleId="NoSpacing">
    <w:name w:val="No Spacing"/>
    <w:aliases w:val="1.1 Spacing"/>
    <w:basedOn w:val="Normal"/>
    <w:qFormat/>
    <w:rsid w:val="004A0BEE"/>
    <w:pPr>
      <w:bidi/>
      <w:spacing w:line="264" w:lineRule="auto"/>
      <w:jc w:val="center"/>
    </w:pPr>
    <w:rPr>
      <w:rFonts w:ascii="SBL BibLit" w:hAnsi="SBL BibLit" w:cs="SBL BibLit"/>
    </w:rPr>
  </w:style>
  <w:style w:type="paragraph" w:customStyle="1" w:styleId="Text">
    <w:name w:val="Text"/>
    <w:basedOn w:val="Normal"/>
    <w:link w:val="TextChar"/>
    <w:qFormat/>
    <w:rsid w:val="00FC4EE4"/>
    <w:rPr>
      <w:rFonts w:cs="Times New Roman"/>
    </w:rPr>
  </w:style>
  <w:style w:type="character" w:customStyle="1" w:styleId="TextChar">
    <w:name w:val="Text Char"/>
    <w:basedOn w:val="DefaultParagraphFont"/>
    <w:link w:val="Text"/>
    <w:rsid w:val="00FC4EE4"/>
    <w:rPr>
      <w:rFonts w:cs="Times New Roman"/>
      <w:sz w:val="23"/>
      <w:szCs w:val="23"/>
    </w:rPr>
  </w:style>
  <w:style w:type="character" w:styleId="Strong">
    <w:name w:val="Strong"/>
    <w:uiPriority w:val="22"/>
    <w:qFormat/>
    <w:rsid w:val="00FC4EE4"/>
    <w:rPr>
      <w:b/>
      <w:bCs/>
    </w:rPr>
  </w:style>
  <w:style w:type="character" w:customStyle="1" w:styleId="source-link">
    <w:name w:val="source-link"/>
    <w:basedOn w:val="DefaultParagraphFont"/>
    <w:rsid w:val="00FC4EE4"/>
  </w:style>
  <w:style w:type="paragraph" w:styleId="NormalWeb">
    <w:name w:val="Normal (Web)"/>
    <w:basedOn w:val="Normal"/>
    <w:uiPriority w:val="99"/>
    <w:unhideWhenUsed/>
    <w:rsid w:val="00FC4EE4"/>
    <w:pPr>
      <w:widowControl/>
      <w:suppressAutoHyphens w:val="0"/>
      <w:spacing w:before="100" w:beforeAutospacing="1" w:after="100" w:afterAutospacing="1" w:line="240" w:lineRule="auto"/>
    </w:pPr>
    <w:rPr>
      <w:rFonts w:eastAsia="Times New Roman" w:cs="Times New Roman"/>
    </w:rPr>
  </w:style>
  <w:style w:type="character" w:styleId="Hyperlink">
    <w:name w:val="Hyperlink"/>
    <w:basedOn w:val="DefaultParagraphFont"/>
    <w:uiPriority w:val="99"/>
    <w:unhideWhenUsed/>
    <w:rsid w:val="00FC4EE4"/>
    <w:rPr>
      <w:color w:val="0000FF"/>
      <w:u w:val="single"/>
    </w:rPr>
  </w:style>
  <w:style w:type="character" w:styleId="Emphasis">
    <w:name w:val="Emphasis"/>
    <w:basedOn w:val="DefaultParagraphFont"/>
    <w:uiPriority w:val="20"/>
    <w:qFormat/>
    <w:rsid w:val="00FC4EE4"/>
    <w:rPr>
      <w:i/>
      <w:iCs/>
    </w:rPr>
  </w:style>
  <w:style w:type="paragraph" w:customStyle="1" w:styleId="notes">
    <w:name w:val="notes"/>
    <w:basedOn w:val="Normal"/>
    <w:qFormat/>
    <w:rsid w:val="00FC4EE4"/>
    <w:rPr>
      <w:rFonts w:cs="Times New Roman"/>
    </w:rPr>
  </w:style>
  <w:style w:type="character" w:customStyle="1" w:styleId="dh">
    <w:name w:val="dh"/>
    <w:basedOn w:val="DefaultParagraphFont"/>
    <w:rsid w:val="00FC4EE4"/>
  </w:style>
  <w:style w:type="paragraph" w:customStyle="1" w:styleId="Subsection">
    <w:name w:val="Subsection"/>
    <w:basedOn w:val="HILLEL"/>
    <w:qFormat/>
    <w:rsid w:val="00FC4EE4"/>
    <w:pPr>
      <w:jc w:val="center"/>
    </w:pPr>
    <w:rPr>
      <w:b/>
      <w:u w:val="single"/>
    </w:rPr>
  </w:style>
  <w:style w:type="paragraph" w:styleId="ListParagraph">
    <w:name w:val="List Paragraph"/>
    <w:basedOn w:val="Normal"/>
    <w:uiPriority w:val="34"/>
    <w:qFormat/>
    <w:rsid w:val="00FC4EE4"/>
    <w:pPr>
      <w:widowControl/>
      <w:suppressAutoHyphens w:val="0"/>
      <w:spacing w:after="200"/>
      <w:ind w:left="720"/>
      <w:contextualSpacing/>
    </w:pPr>
    <w:rPr>
      <w:rFonts w:cs="Times New Roman"/>
      <w:sz w:val="22"/>
    </w:rPr>
  </w:style>
  <w:style w:type="paragraph" w:styleId="BalloonText">
    <w:name w:val="Balloon Text"/>
    <w:basedOn w:val="Normal"/>
    <w:link w:val="BalloonTextChar"/>
    <w:uiPriority w:val="99"/>
    <w:semiHidden/>
    <w:unhideWhenUsed/>
    <w:rsid w:val="00FC4EE4"/>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C4EE4"/>
    <w:rPr>
      <w:rFonts w:ascii="Tahoma" w:hAnsi="Tahoma" w:cstheme="minorHAnsi"/>
      <w:sz w:val="16"/>
      <w:szCs w:val="16"/>
    </w:rPr>
  </w:style>
  <w:style w:type="table" w:styleId="TableGrid">
    <w:name w:val="Table Grid"/>
    <w:basedOn w:val="TableNormal"/>
    <w:uiPriority w:val="59"/>
    <w:rsid w:val="00FC4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TopofFormChar">
    <w:name w:val="z-Top of Form Char"/>
    <w:basedOn w:val="DefaultParagraphFont"/>
    <w:link w:val="z-TopofForm"/>
    <w:uiPriority w:val="99"/>
    <w:semiHidden/>
    <w:rsid w:val="00FC4EE4"/>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FC4EE4"/>
    <w:pPr>
      <w:widowControl/>
      <w:pBdr>
        <w:bottom w:val="single" w:sz="6" w:space="1" w:color="auto"/>
      </w:pBdr>
      <w:suppressAutoHyphens w:val="0"/>
      <w:spacing w:line="240" w:lineRule="auto"/>
      <w:jc w:val="center"/>
    </w:pPr>
    <w:rPr>
      <w:rFonts w:ascii="Arial" w:eastAsia="Times New Roman" w:hAnsi="Arial" w:cs="Arial"/>
      <w:vanish/>
      <w:sz w:val="16"/>
      <w:szCs w:val="16"/>
    </w:rPr>
  </w:style>
  <w:style w:type="character" w:customStyle="1" w:styleId="skinobject">
    <w:name w:val="skinobject"/>
    <w:basedOn w:val="DefaultParagraphFont"/>
    <w:rsid w:val="00FC4EE4"/>
  </w:style>
  <w:style w:type="character" w:customStyle="1" w:styleId="head">
    <w:name w:val="head"/>
    <w:basedOn w:val="DefaultParagraphFont"/>
    <w:rsid w:val="00FC4EE4"/>
  </w:style>
  <w:style w:type="paragraph" w:customStyle="1" w:styleId="articletitle">
    <w:name w:val="articletitle"/>
    <w:basedOn w:val="Normal"/>
    <w:rsid w:val="00FC4EE4"/>
    <w:pPr>
      <w:widowControl/>
      <w:suppressAutoHyphens w:val="0"/>
      <w:spacing w:before="100" w:beforeAutospacing="1" w:after="100" w:afterAutospacing="1" w:line="240" w:lineRule="auto"/>
    </w:pPr>
    <w:rPr>
      <w:rFonts w:eastAsia="Times New Roman" w:cs="Times New Roman"/>
    </w:rPr>
  </w:style>
  <w:style w:type="character" w:customStyle="1" w:styleId="Normal1">
    <w:name w:val="Normal1"/>
    <w:basedOn w:val="DefaultParagraphFont"/>
    <w:rsid w:val="00FC4EE4"/>
  </w:style>
  <w:style w:type="character" w:customStyle="1" w:styleId="othertabs">
    <w:name w:val="othertabs"/>
    <w:basedOn w:val="DefaultParagraphFont"/>
    <w:rsid w:val="00FC4EE4"/>
  </w:style>
  <w:style w:type="character" w:customStyle="1" w:styleId="z-BottomofFormChar">
    <w:name w:val="z-Bottom of Form Char"/>
    <w:basedOn w:val="DefaultParagraphFont"/>
    <w:link w:val="z-BottomofForm"/>
    <w:uiPriority w:val="99"/>
    <w:semiHidden/>
    <w:rsid w:val="00FC4EE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C4EE4"/>
    <w:pPr>
      <w:widowControl/>
      <w:pBdr>
        <w:top w:val="single" w:sz="6" w:space="1" w:color="auto"/>
      </w:pBdr>
      <w:suppressAutoHyphens w:val="0"/>
      <w:spacing w:line="240" w:lineRule="auto"/>
      <w:jc w:val="center"/>
    </w:pPr>
    <w:rPr>
      <w:rFonts w:ascii="Arial" w:eastAsia="Times New Roman" w:hAnsi="Arial" w:cs="Arial"/>
      <w:vanish/>
      <w:sz w:val="16"/>
      <w:szCs w:val="16"/>
    </w:rPr>
  </w:style>
  <w:style w:type="character" w:customStyle="1" w:styleId="byline8">
    <w:name w:val="byline8"/>
    <w:basedOn w:val="DefaultParagraphFont"/>
    <w:rsid w:val="00FC4EE4"/>
    <w:rPr>
      <w:caps/>
    </w:rPr>
  </w:style>
  <w:style w:type="character" w:customStyle="1" w:styleId="lesslink">
    <w:name w:val="lesslink"/>
    <w:basedOn w:val="DefaultParagraphFont"/>
    <w:rsid w:val="00FC4EE4"/>
  </w:style>
  <w:style w:type="character" w:customStyle="1" w:styleId="pasuk">
    <w:name w:val="pasuk"/>
    <w:basedOn w:val="DefaultParagraphFont"/>
    <w:rsid w:val="00FC4EE4"/>
  </w:style>
  <w:style w:type="character" w:customStyle="1" w:styleId="parshiyah">
    <w:name w:val="parshiyah"/>
    <w:basedOn w:val="DefaultParagraphFont"/>
    <w:rsid w:val="00FC4EE4"/>
  </w:style>
  <w:style w:type="character" w:customStyle="1" w:styleId="pasuk-num">
    <w:name w:val="pasuk-num"/>
    <w:basedOn w:val="DefaultParagraphFont"/>
    <w:rsid w:val="00FC4EE4"/>
  </w:style>
  <w:style w:type="character" w:customStyle="1" w:styleId="setumah">
    <w:name w:val="setumah"/>
    <w:basedOn w:val="DefaultParagraphFont"/>
    <w:rsid w:val="00FC4EE4"/>
  </w:style>
  <w:style w:type="paragraph" w:customStyle="1" w:styleId="hillel0">
    <w:name w:val="hillel"/>
    <w:basedOn w:val="Normal"/>
    <w:rsid w:val="00FC4EE4"/>
    <w:pPr>
      <w:widowControl/>
      <w:suppressAutoHyphens w:val="0"/>
      <w:spacing w:before="100" w:beforeAutospacing="1" w:after="100" w:afterAutospacing="1" w:line="240" w:lineRule="auto"/>
    </w:pPr>
    <w:rPr>
      <w:rFonts w:eastAsia="Times New Roman" w:cs="Times New Roman"/>
    </w:rPr>
  </w:style>
  <w:style w:type="character" w:customStyle="1" w:styleId="hscoswrapper">
    <w:name w:val="hs_cos_wrapper"/>
    <w:basedOn w:val="DefaultParagraphFont"/>
    <w:rsid w:val="00FC4EE4"/>
  </w:style>
  <w:style w:type="paragraph" w:styleId="CommentText">
    <w:name w:val="annotation text"/>
    <w:basedOn w:val="Normal"/>
    <w:link w:val="CommentTextChar"/>
    <w:uiPriority w:val="99"/>
    <w:semiHidden/>
    <w:unhideWhenUsed/>
    <w:rsid w:val="00FC4EE4"/>
    <w:pPr>
      <w:spacing w:line="240" w:lineRule="auto"/>
    </w:pPr>
    <w:rPr>
      <w:sz w:val="20"/>
      <w:szCs w:val="20"/>
    </w:rPr>
  </w:style>
  <w:style w:type="character" w:customStyle="1" w:styleId="CommentTextChar">
    <w:name w:val="Comment Text Char"/>
    <w:basedOn w:val="DefaultParagraphFont"/>
    <w:link w:val="CommentText"/>
    <w:uiPriority w:val="99"/>
    <w:semiHidden/>
    <w:rsid w:val="00FC4EE4"/>
    <w:rPr>
      <w:rFonts w:cstheme="minorHAnsi"/>
      <w:sz w:val="20"/>
      <w:szCs w:val="20"/>
    </w:rPr>
  </w:style>
  <w:style w:type="character" w:customStyle="1" w:styleId="CommentSubjectChar">
    <w:name w:val="Comment Subject Char"/>
    <w:basedOn w:val="CommentTextChar"/>
    <w:link w:val="CommentSubject"/>
    <w:uiPriority w:val="99"/>
    <w:semiHidden/>
    <w:rsid w:val="00FC4EE4"/>
    <w:rPr>
      <w:rFonts w:cstheme="minorHAnsi"/>
      <w:b/>
      <w:bCs/>
      <w:sz w:val="20"/>
      <w:szCs w:val="20"/>
    </w:rPr>
  </w:style>
  <w:style w:type="paragraph" w:styleId="CommentSubject">
    <w:name w:val="annotation subject"/>
    <w:basedOn w:val="CommentText"/>
    <w:next w:val="CommentText"/>
    <w:link w:val="CommentSubjectChar"/>
    <w:uiPriority w:val="99"/>
    <w:semiHidden/>
    <w:unhideWhenUsed/>
    <w:rsid w:val="00FC4EE4"/>
    <w:rPr>
      <w:b/>
      <w:bCs/>
    </w:rPr>
  </w:style>
  <w:style w:type="character" w:customStyle="1" w:styleId="mw-headline">
    <w:name w:val="mw-headline"/>
    <w:basedOn w:val="DefaultParagraphFont"/>
    <w:rsid w:val="00FC4EE4"/>
  </w:style>
  <w:style w:type="character" w:customStyle="1" w:styleId="multi-group">
    <w:name w:val="multi-group"/>
    <w:basedOn w:val="DefaultParagraphFont"/>
    <w:rsid w:val="00FC4EE4"/>
  </w:style>
  <w:style w:type="character" w:customStyle="1" w:styleId="multilang-en">
    <w:name w:val="multilang-en"/>
    <w:basedOn w:val="DefaultParagraphFont"/>
    <w:rsid w:val="00FC4EE4"/>
  </w:style>
  <w:style w:type="character" w:customStyle="1" w:styleId="label">
    <w:name w:val="label"/>
    <w:basedOn w:val="DefaultParagraphFont"/>
    <w:rsid w:val="00FC4EE4"/>
  </w:style>
  <w:style w:type="character" w:customStyle="1" w:styleId="nowrap">
    <w:name w:val="nowrap"/>
    <w:basedOn w:val="DefaultParagraphFont"/>
    <w:rsid w:val="00FC4EE4"/>
  </w:style>
  <w:style w:type="paragraph" w:customStyle="1" w:styleId="NEIMA">
    <w:name w:val="NEIMA"/>
    <w:basedOn w:val="HILLEL"/>
    <w:uiPriority w:val="99"/>
    <w:qFormat/>
    <w:rsid w:val="00FC4EE4"/>
    <w:rPr>
      <w:rFonts w:ascii="Times New Roman" w:eastAsia="Calibri" w:hAnsi="Times New Roman"/>
      <w:sz w:val="24"/>
      <w:szCs w:val="24"/>
    </w:rPr>
  </w:style>
  <w:style w:type="paragraph" w:customStyle="1" w:styleId="Hillel1">
    <w:name w:val="Hillel"/>
    <w:basedOn w:val="Normal"/>
    <w:qFormat/>
    <w:rsid w:val="00FC4EE4"/>
    <w:rPr>
      <w:rFonts w:ascii="Calibri" w:eastAsia="Calibri" w:hAnsi="Calibri" w:cs="David"/>
      <w:sz w:val="24"/>
      <w:szCs w:val="24"/>
      <w:lang w:eastAsia="zh-CN"/>
    </w:rPr>
  </w:style>
  <w:style w:type="paragraph" w:styleId="TOCHeading">
    <w:name w:val="TOC Heading"/>
    <w:basedOn w:val="Heading1"/>
    <w:next w:val="Normal"/>
    <w:uiPriority w:val="39"/>
    <w:semiHidden/>
    <w:unhideWhenUsed/>
    <w:qFormat/>
    <w:rsid w:val="00FD43DF"/>
    <w:pPr>
      <w:keepNext/>
      <w:keepLines/>
      <w:widowControl/>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ja-JP" w:bidi="ar-SA"/>
    </w:rPr>
  </w:style>
  <w:style w:type="paragraph" w:styleId="TOC2">
    <w:name w:val="toc 2"/>
    <w:basedOn w:val="Normal"/>
    <w:next w:val="Normal"/>
    <w:autoRedefine/>
    <w:uiPriority w:val="39"/>
    <w:unhideWhenUsed/>
    <w:qFormat/>
    <w:rsid w:val="00FD43DF"/>
    <w:pPr>
      <w:widowControl/>
      <w:suppressAutoHyphens w:val="0"/>
      <w:spacing w:after="100" w:line="276" w:lineRule="auto"/>
      <w:ind w:left="220"/>
    </w:pPr>
    <w:rPr>
      <w:rFonts w:eastAsiaTheme="minorEastAsia" w:cstheme="minorBidi"/>
      <w:sz w:val="22"/>
      <w:szCs w:val="22"/>
      <w:lang w:eastAsia="ja-JP" w:bidi="ar-SA"/>
    </w:rPr>
  </w:style>
  <w:style w:type="paragraph" w:styleId="TOC1">
    <w:name w:val="toc 1"/>
    <w:basedOn w:val="Normal"/>
    <w:next w:val="Normal"/>
    <w:autoRedefine/>
    <w:uiPriority w:val="39"/>
    <w:unhideWhenUsed/>
    <w:qFormat/>
    <w:rsid w:val="00FD43DF"/>
    <w:pPr>
      <w:widowControl/>
      <w:suppressAutoHyphens w:val="0"/>
      <w:spacing w:after="100" w:line="276" w:lineRule="auto"/>
    </w:pPr>
    <w:rPr>
      <w:rFonts w:eastAsiaTheme="minorEastAsia" w:cstheme="minorBidi"/>
      <w:sz w:val="22"/>
      <w:szCs w:val="22"/>
      <w:lang w:eastAsia="ja-JP" w:bidi="ar-SA"/>
    </w:rPr>
  </w:style>
  <w:style w:type="paragraph" w:styleId="TOC3">
    <w:name w:val="toc 3"/>
    <w:basedOn w:val="Normal"/>
    <w:next w:val="Normal"/>
    <w:autoRedefine/>
    <w:uiPriority w:val="39"/>
    <w:unhideWhenUsed/>
    <w:qFormat/>
    <w:rsid w:val="00FD43DF"/>
    <w:pPr>
      <w:widowControl/>
      <w:suppressAutoHyphens w:val="0"/>
      <w:spacing w:after="100" w:line="276" w:lineRule="auto"/>
      <w:ind w:left="440"/>
    </w:pPr>
    <w:rPr>
      <w:rFonts w:eastAsiaTheme="minorEastAsia" w:cstheme="minorBidi"/>
      <w:sz w:val="22"/>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93034">
      <w:bodyDiv w:val="1"/>
      <w:marLeft w:val="0"/>
      <w:marRight w:val="0"/>
      <w:marTop w:val="0"/>
      <w:marBottom w:val="0"/>
      <w:divBdr>
        <w:top w:val="none" w:sz="0" w:space="0" w:color="auto"/>
        <w:left w:val="none" w:sz="0" w:space="0" w:color="auto"/>
        <w:bottom w:val="none" w:sz="0" w:space="0" w:color="auto"/>
        <w:right w:val="none" w:sz="0" w:space="0" w:color="auto"/>
      </w:divBdr>
      <w:divsChild>
        <w:div w:id="2049604116">
          <w:marLeft w:val="0"/>
          <w:marRight w:val="0"/>
          <w:marTop w:val="0"/>
          <w:marBottom w:val="0"/>
          <w:divBdr>
            <w:top w:val="none" w:sz="0" w:space="0" w:color="auto"/>
            <w:left w:val="none" w:sz="0" w:space="0" w:color="auto"/>
            <w:bottom w:val="none" w:sz="0" w:space="0" w:color="auto"/>
            <w:right w:val="none" w:sz="0" w:space="0" w:color="auto"/>
          </w:divBdr>
        </w:div>
        <w:div w:id="72243780">
          <w:marLeft w:val="0"/>
          <w:marRight w:val="0"/>
          <w:marTop w:val="0"/>
          <w:marBottom w:val="0"/>
          <w:divBdr>
            <w:top w:val="none" w:sz="0" w:space="0" w:color="auto"/>
            <w:left w:val="none" w:sz="0" w:space="0" w:color="auto"/>
            <w:bottom w:val="none" w:sz="0" w:space="0" w:color="auto"/>
            <w:right w:val="none" w:sz="0" w:space="0" w:color="auto"/>
          </w:divBdr>
        </w:div>
      </w:divsChild>
    </w:div>
    <w:div w:id="916286334">
      <w:bodyDiv w:val="1"/>
      <w:marLeft w:val="0"/>
      <w:marRight w:val="0"/>
      <w:marTop w:val="0"/>
      <w:marBottom w:val="0"/>
      <w:divBdr>
        <w:top w:val="none" w:sz="0" w:space="0" w:color="auto"/>
        <w:left w:val="none" w:sz="0" w:space="0" w:color="auto"/>
        <w:bottom w:val="none" w:sz="0" w:space="0" w:color="auto"/>
        <w:right w:val="none" w:sz="0" w:space="0" w:color="auto"/>
      </w:divBdr>
      <w:divsChild>
        <w:div w:id="264769524">
          <w:marLeft w:val="0"/>
          <w:marRight w:val="0"/>
          <w:marTop w:val="0"/>
          <w:marBottom w:val="0"/>
          <w:divBdr>
            <w:top w:val="none" w:sz="0" w:space="0" w:color="auto"/>
            <w:left w:val="none" w:sz="0" w:space="0" w:color="auto"/>
            <w:bottom w:val="none" w:sz="0" w:space="0" w:color="auto"/>
            <w:right w:val="none" w:sz="0" w:space="0" w:color="auto"/>
          </w:divBdr>
        </w:div>
        <w:div w:id="268398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hatorah.org/Haggadah:Structure_of_the_Seder" TargetMode="External"/><Relationship Id="rId18" Type="http://schemas.openxmlformats.org/officeDocument/2006/relationships/hyperlink" Target="http://alhatorah.org/Haggadah:Yachatz/2" TargetMode="External"/><Relationship Id="rId26" Type="http://schemas.openxmlformats.org/officeDocument/2006/relationships/hyperlink" Target="https://alhatorah.org/Nature_of_the_Bondage" TargetMode="External"/><Relationship Id="rId39" Type="http://schemas.openxmlformats.org/officeDocument/2006/relationships/image" Target="media/image16.png"/><Relationship Id="rId21" Type="http://schemas.openxmlformats.org/officeDocument/2006/relationships/hyperlink" Target="https://alhatorah.org/Nature_of_the_Bondage" TargetMode="External"/><Relationship Id="rId34" Type="http://schemas.openxmlformats.org/officeDocument/2006/relationships/hyperlink" Target="https://alhatorah.org/Whom_and_Where_Did_the_Plagues_Strike/1" TargetMode="External"/><Relationship Id="rId42" Type="http://schemas.openxmlformats.org/officeDocument/2006/relationships/hyperlink" Target="http://alhatorah.org/Purpose_of_the_Pesach" TargetMode="External"/><Relationship Id="rId47" Type="http://schemas.openxmlformats.org/officeDocument/2006/relationships/hyperlink" Target="https://alhatorah.org/Chametz_and_Matzah_in_Pesach_Mitzrayim/1" TargetMode="External"/><Relationship Id="rId50" Type="http://schemas.openxmlformats.org/officeDocument/2006/relationships/image" Target="media/image23.jpeg"/><Relationship Id="rId55"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alhatorah.org/Haggadah:Yachatz" TargetMode="External"/><Relationship Id="rId25" Type="http://schemas.openxmlformats.org/officeDocument/2006/relationships/image" Target="media/image10.jpeg"/><Relationship Id="rId33" Type="http://schemas.openxmlformats.org/officeDocument/2006/relationships/hyperlink" Target="https://alhatorah.org/How_Many_Plagues_Were_There/" TargetMode="External"/><Relationship Id="rId38" Type="http://schemas.openxmlformats.org/officeDocument/2006/relationships/image" Target="media/image15.gif"/><Relationship Id="rId46" Type="http://schemas.openxmlformats.org/officeDocument/2006/relationships/image" Target="media/image21.jpe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hyperlink" Target="https://alhatorah.org/Religious_Identity_in_Egypt" TargetMode="External"/><Relationship Id="rId41" Type="http://schemas.openxmlformats.org/officeDocument/2006/relationships/image" Target="media/image18.png"/><Relationship Id="rId54" Type="http://schemas.openxmlformats.org/officeDocument/2006/relationships/hyperlink" Target="http://alhatorah.org/Purposes_of_the_Egyptian_Bond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4.gif"/><Relationship Id="rId40" Type="http://schemas.openxmlformats.org/officeDocument/2006/relationships/image" Target="media/image17.png"/><Relationship Id="rId45" Type="http://schemas.openxmlformats.org/officeDocument/2006/relationships/image" Target="media/image20.gif"/><Relationship Id="rId53" Type="http://schemas.openxmlformats.org/officeDocument/2006/relationships/hyperlink" Target="http://alhatorah.org/Purposes_of_the_Egyptian_Bondage"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https://alhatorah.org/Dictionary:%D7%A2%D6%B8%D7%A8%D6%B9%D7%91" TargetMode="External"/><Relationship Id="rId49" Type="http://schemas.openxmlformats.org/officeDocument/2006/relationships/image" Target="media/image22.jpeg"/><Relationship Id="rId57" Type="http://schemas.openxmlformats.org/officeDocument/2006/relationships/footer" Target="footer1.xml"/><Relationship Id="rId10" Type="http://schemas.openxmlformats.org/officeDocument/2006/relationships/hyperlink" Target="https://alhatorah.org/Haggadah:Structure_of_the_Seder" TargetMode="External"/><Relationship Id="rId19" Type="http://schemas.openxmlformats.org/officeDocument/2006/relationships/hyperlink" Target="https://alhatorah.org/Haggadah:Yachatz" TargetMode="External"/><Relationship Id="rId31" Type="http://schemas.openxmlformats.org/officeDocument/2006/relationships/image" Target="media/image12.gif"/><Relationship Id="rId44" Type="http://schemas.openxmlformats.org/officeDocument/2006/relationships/image" Target="media/image19.jpeg"/><Relationship Id="rId52" Type="http://schemas.openxmlformats.org/officeDocument/2006/relationships/image" Target="media/image2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lhatorah.org/Haggadah:Four_Cups" TargetMode="External"/><Relationship Id="rId22" Type="http://schemas.openxmlformats.org/officeDocument/2006/relationships/image" Target="media/image7.jpeg"/><Relationship Id="rId27" Type="http://schemas.openxmlformats.org/officeDocument/2006/relationships/hyperlink" Target="https://alhatorah.org/Who_was_Enslaved_in_Egypt" TargetMode="External"/><Relationship Id="rId30" Type="http://schemas.openxmlformats.org/officeDocument/2006/relationships/hyperlink" Target="https://alhatorah.org/Religious_Identity_in_Egypt" TargetMode="External"/><Relationship Id="rId35" Type="http://schemas.openxmlformats.org/officeDocument/2006/relationships/hyperlink" Target="https://alhatorah.org/Dictionary:%D7%A6%D6%B0%D7%A4%D6%B7%D7%A8%D6%B0%D7%93%D6%B5%D6%BC%D7%A2%D6%B7" TargetMode="External"/><Relationship Id="rId43" Type="http://schemas.openxmlformats.org/officeDocument/2006/relationships/hyperlink" Target="http://alhatorah.org/Purpose_of_the_Pesach" TargetMode="External"/><Relationship Id="rId48" Type="http://schemas.openxmlformats.org/officeDocument/2006/relationships/hyperlink" Target="https://alhatorah.org/Chametz_and_Matzah_in_Pesach_Mitzrayim/1" TargetMode="External"/><Relationship Id="rId56" Type="http://schemas.openxmlformats.org/officeDocument/2006/relationships/hyperlink" Target="https://alhatorah.org/Haggadah:Home" TargetMode="External"/><Relationship Id="rId8" Type="http://schemas.openxmlformats.org/officeDocument/2006/relationships/endnotes" Target="endnotes.xml"/><Relationship Id="rId51" Type="http://schemas.openxmlformats.org/officeDocument/2006/relationships/hyperlink" Target="https://alhatorah.org/The_Exodus_in_Art"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BL BibLit">
    <w:panose1 w:val="02000000000000000000"/>
    <w:charset w:val="00"/>
    <w:family w:val="auto"/>
    <w:pitch w:val="variable"/>
    <w:sig w:usb0="E00008FF" w:usb1="5201E0EB" w:usb2="02000020" w:usb3="00000000" w:csb0="000000BB"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SBL Hebrew">
    <w:panose1 w:val="02000000000000000000"/>
    <w:charset w:val="00"/>
    <w:family w:val="auto"/>
    <w:pitch w:val="variable"/>
    <w:sig w:usb0="8000086F" w:usb1="4000204A"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AF"/>
    <w:rsid w:val="00BF5EAF"/>
    <w:rsid w:val="00DE65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6827E94F24E73A0C05BE102C8D021">
    <w:name w:val="36A6827E94F24E73A0C05BE102C8D021"/>
    <w:rsid w:val="00BF5EAF"/>
  </w:style>
  <w:style w:type="paragraph" w:customStyle="1" w:styleId="6783C5C61B4D4CA5BDC1D6FA44C8568B">
    <w:name w:val="6783C5C61B4D4CA5BDC1D6FA44C8568B"/>
    <w:rsid w:val="00BF5EAF"/>
  </w:style>
  <w:style w:type="paragraph" w:customStyle="1" w:styleId="AE6BED0B9EA54103BF88E6BF70A22223">
    <w:name w:val="AE6BED0B9EA54103BF88E6BF70A22223"/>
    <w:rsid w:val="00BF5EAF"/>
  </w:style>
  <w:style w:type="paragraph" w:customStyle="1" w:styleId="74AC66027DD4404EADF0EC614AC91CA6">
    <w:name w:val="74AC66027DD4404EADF0EC614AC91CA6"/>
    <w:rsid w:val="00BF5EAF"/>
  </w:style>
  <w:style w:type="paragraph" w:customStyle="1" w:styleId="2A2AC6D097B5479EB544A53BD63D5602">
    <w:name w:val="2A2AC6D097B5479EB544A53BD63D5602"/>
    <w:rsid w:val="00BF5EAF"/>
  </w:style>
  <w:style w:type="paragraph" w:customStyle="1" w:styleId="C5E648F022ED47BBA15A96D936807D87">
    <w:name w:val="C5E648F022ED47BBA15A96D936807D87"/>
    <w:rsid w:val="00BF5EAF"/>
  </w:style>
  <w:style w:type="paragraph" w:customStyle="1" w:styleId="503833C27C1D413288F39310E37D191C">
    <w:name w:val="503833C27C1D413288F39310E37D191C"/>
    <w:rsid w:val="00BF5EAF"/>
  </w:style>
  <w:style w:type="paragraph" w:customStyle="1" w:styleId="77D09B018C044E56A1D3CA3F518D3241">
    <w:name w:val="77D09B018C044E56A1D3CA3F518D3241"/>
    <w:rsid w:val="00BF5EAF"/>
  </w:style>
  <w:style w:type="paragraph" w:customStyle="1" w:styleId="5891B44D883A4DCBAF5D2E8474D187A3">
    <w:name w:val="5891B44D883A4DCBAF5D2E8474D187A3"/>
    <w:rsid w:val="00BF5EAF"/>
  </w:style>
  <w:style w:type="paragraph" w:customStyle="1" w:styleId="D443963B51DB4DF2BB36C899E17A4A87">
    <w:name w:val="D443963B51DB4DF2BB36C899E17A4A87"/>
    <w:rsid w:val="00BF5EAF"/>
  </w:style>
  <w:style w:type="paragraph" w:customStyle="1" w:styleId="FE2B9A1031AF48349343EAB3576022B1">
    <w:name w:val="FE2B9A1031AF48349343EAB3576022B1"/>
    <w:rsid w:val="00BF5EAF"/>
  </w:style>
  <w:style w:type="paragraph" w:customStyle="1" w:styleId="54F27D64CA1843E399AD0D1D7EB2CFCC">
    <w:name w:val="54F27D64CA1843E399AD0D1D7EB2CFCC"/>
    <w:rsid w:val="00BF5EAF"/>
  </w:style>
  <w:style w:type="paragraph" w:customStyle="1" w:styleId="8A52E27B427543B691B9C3712797FE9B">
    <w:name w:val="8A52E27B427543B691B9C3712797FE9B"/>
    <w:rsid w:val="00BF5EAF"/>
  </w:style>
  <w:style w:type="paragraph" w:customStyle="1" w:styleId="BA5FA4C181234D1FBD18E4763B4B3D8D">
    <w:name w:val="BA5FA4C181234D1FBD18E4763B4B3D8D"/>
    <w:rsid w:val="00BF5EAF"/>
  </w:style>
  <w:style w:type="paragraph" w:customStyle="1" w:styleId="C4C041F1CDD443AA96DCA08F9CA29A32">
    <w:name w:val="C4C041F1CDD443AA96DCA08F9CA29A32"/>
    <w:rsid w:val="00BF5EAF"/>
  </w:style>
  <w:style w:type="paragraph" w:customStyle="1" w:styleId="BC7723E8177B459DB61DCD75348C06C3">
    <w:name w:val="BC7723E8177B459DB61DCD75348C06C3"/>
    <w:rsid w:val="00BF5EAF"/>
  </w:style>
  <w:style w:type="paragraph" w:customStyle="1" w:styleId="A0E6FEADDBF74849BDFC5815E01D2566">
    <w:name w:val="A0E6FEADDBF74849BDFC5815E01D2566"/>
    <w:rsid w:val="00BF5EAF"/>
  </w:style>
  <w:style w:type="paragraph" w:customStyle="1" w:styleId="11871ECD07B34043A779A36E041D5D5F">
    <w:name w:val="11871ECD07B34043A779A36E041D5D5F"/>
    <w:rsid w:val="00BF5EAF"/>
  </w:style>
  <w:style w:type="paragraph" w:customStyle="1" w:styleId="D736C7B07CAC46C8A3BB4E58A78860A3">
    <w:name w:val="D736C7B07CAC46C8A3BB4E58A78860A3"/>
    <w:rsid w:val="00BF5EAF"/>
  </w:style>
  <w:style w:type="paragraph" w:customStyle="1" w:styleId="B79004B28DE244A2A8FCF409D0448CFA">
    <w:name w:val="B79004B28DE244A2A8FCF409D0448CFA"/>
    <w:rsid w:val="00BF5EAF"/>
  </w:style>
  <w:style w:type="paragraph" w:customStyle="1" w:styleId="8EB6D8B708924EF1B1333C391889749D">
    <w:name w:val="8EB6D8B708924EF1B1333C391889749D"/>
    <w:rsid w:val="00BF5EAF"/>
  </w:style>
  <w:style w:type="paragraph" w:customStyle="1" w:styleId="CC443185B6B04F91AC9E0C85802AEDDB">
    <w:name w:val="CC443185B6B04F91AC9E0C85802AEDDB"/>
    <w:rsid w:val="00BF5EAF"/>
  </w:style>
  <w:style w:type="paragraph" w:customStyle="1" w:styleId="E47876DED57446FB889B4B3A456DFAD3">
    <w:name w:val="E47876DED57446FB889B4B3A456DFAD3"/>
    <w:rsid w:val="00BF5EAF"/>
  </w:style>
  <w:style w:type="paragraph" w:customStyle="1" w:styleId="BA422AC69687432F9CA40EEBC7F14CA5">
    <w:name w:val="BA422AC69687432F9CA40EEBC7F14CA5"/>
    <w:rsid w:val="00BF5EAF"/>
  </w:style>
  <w:style w:type="paragraph" w:customStyle="1" w:styleId="E684547C64FF48AFB67E58972A1812EB">
    <w:name w:val="E684547C64FF48AFB67E58972A1812EB"/>
    <w:rsid w:val="00BF5EAF"/>
  </w:style>
  <w:style w:type="paragraph" w:customStyle="1" w:styleId="E88AF7ED121E40B1B0898C9B4489600C">
    <w:name w:val="E88AF7ED121E40B1B0898C9B4489600C"/>
    <w:rsid w:val="00BF5EAF"/>
  </w:style>
  <w:style w:type="paragraph" w:customStyle="1" w:styleId="EF857226D1134484B455D4C83729000E">
    <w:name w:val="EF857226D1134484B455D4C83729000E"/>
    <w:rsid w:val="00BF5EAF"/>
  </w:style>
  <w:style w:type="paragraph" w:customStyle="1" w:styleId="A3E7354093DE46839FF9482E334AE4DD">
    <w:name w:val="A3E7354093DE46839FF9482E334AE4DD"/>
    <w:rsid w:val="00BF5EAF"/>
  </w:style>
  <w:style w:type="paragraph" w:customStyle="1" w:styleId="8921BD603E644C03B40DF2A4735100BD">
    <w:name w:val="8921BD603E644C03B40DF2A4735100BD"/>
    <w:rsid w:val="00BF5EAF"/>
  </w:style>
  <w:style w:type="paragraph" w:customStyle="1" w:styleId="43862A56E3764179996751AD7D425499">
    <w:name w:val="43862A56E3764179996751AD7D425499"/>
    <w:rsid w:val="00BF5EAF"/>
  </w:style>
  <w:style w:type="paragraph" w:customStyle="1" w:styleId="7E2023D82E7C4F8F9BDFBB5C7B0A30AA">
    <w:name w:val="7E2023D82E7C4F8F9BDFBB5C7B0A30AA"/>
    <w:rsid w:val="00BF5EAF"/>
  </w:style>
  <w:style w:type="paragraph" w:customStyle="1" w:styleId="3941D7E172174E5B9B9A4E16C311EDD2">
    <w:name w:val="3941D7E172174E5B9B9A4E16C311EDD2"/>
    <w:rsid w:val="00BF5EAF"/>
  </w:style>
  <w:style w:type="paragraph" w:customStyle="1" w:styleId="2145064210ED4002810F7D07611B4665">
    <w:name w:val="2145064210ED4002810F7D07611B4665"/>
    <w:rsid w:val="00BF5EAF"/>
  </w:style>
  <w:style w:type="paragraph" w:customStyle="1" w:styleId="FE88C314ECB141C8BD16F9F0AD54B1FD">
    <w:name w:val="FE88C314ECB141C8BD16F9F0AD54B1FD"/>
    <w:rsid w:val="00BF5EAF"/>
  </w:style>
  <w:style w:type="paragraph" w:customStyle="1" w:styleId="797DD302701242DF8732D9B54B0EC1A7">
    <w:name w:val="797DD302701242DF8732D9B54B0EC1A7"/>
    <w:rsid w:val="00BF5EAF"/>
  </w:style>
  <w:style w:type="paragraph" w:customStyle="1" w:styleId="076B1C40C2BF4944BD102F8DB4AF218F">
    <w:name w:val="076B1C40C2BF4944BD102F8DB4AF218F"/>
    <w:rsid w:val="00BF5EAF"/>
  </w:style>
  <w:style w:type="paragraph" w:customStyle="1" w:styleId="5F2F6CEBC9B44A21A565559CC841CB82">
    <w:name w:val="5F2F6CEBC9B44A21A565559CC841CB82"/>
    <w:rsid w:val="00BF5EAF"/>
  </w:style>
  <w:style w:type="paragraph" w:customStyle="1" w:styleId="DF7E6DE3E54C4B7F9130E30E953B3764">
    <w:name w:val="DF7E6DE3E54C4B7F9130E30E953B3764"/>
    <w:rsid w:val="00BF5EAF"/>
  </w:style>
  <w:style w:type="paragraph" w:customStyle="1" w:styleId="9C05D02705274106A96318CF404DB366">
    <w:name w:val="9C05D02705274106A96318CF404DB366"/>
    <w:rsid w:val="00BF5EAF"/>
  </w:style>
  <w:style w:type="paragraph" w:customStyle="1" w:styleId="A56226D81A5F43D1A53F0BB07458313D">
    <w:name w:val="A56226D81A5F43D1A53F0BB07458313D"/>
    <w:rsid w:val="00BF5EAF"/>
  </w:style>
  <w:style w:type="paragraph" w:customStyle="1" w:styleId="BE0C1FA7624F4D8DA81DDDC6E0257F86">
    <w:name w:val="BE0C1FA7624F4D8DA81DDDC6E0257F86"/>
    <w:rsid w:val="00BF5EAF"/>
  </w:style>
  <w:style w:type="paragraph" w:customStyle="1" w:styleId="627DB2B1C3E84BEC87EC8E1AF3A37F9F">
    <w:name w:val="627DB2B1C3E84BEC87EC8E1AF3A37F9F"/>
    <w:rsid w:val="00BF5EAF"/>
  </w:style>
  <w:style w:type="paragraph" w:customStyle="1" w:styleId="2D6567E3AC104CCE80055930FA824863">
    <w:name w:val="2D6567E3AC104CCE80055930FA824863"/>
    <w:rsid w:val="00BF5EAF"/>
  </w:style>
  <w:style w:type="paragraph" w:customStyle="1" w:styleId="C45F9F3C61044A5E87FCA570C30CB06B">
    <w:name w:val="C45F9F3C61044A5E87FCA570C30CB06B"/>
    <w:rsid w:val="00BF5EAF"/>
  </w:style>
  <w:style w:type="paragraph" w:customStyle="1" w:styleId="287FDB868EAD4BADBC29330D1C65C3BC">
    <w:name w:val="287FDB868EAD4BADBC29330D1C65C3BC"/>
    <w:rsid w:val="00BF5EAF"/>
  </w:style>
  <w:style w:type="paragraph" w:customStyle="1" w:styleId="99DF0204572A43AABFBA607FCC57AA5F">
    <w:name w:val="99DF0204572A43AABFBA607FCC57AA5F"/>
    <w:rsid w:val="00BF5EAF"/>
  </w:style>
  <w:style w:type="paragraph" w:customStyle="1" w:styleId="4DA5FA8BF91E40B983CF9AE262E7A6A4">
    <w:name w:val="4DA5FA8BF91E40B983CF9AE262E7A6A4"/>
    <w:rsid w:val="00BF5EAF"/>
  </w:style>
  <w:style w:type="paragraph" w:customStyle="1" w:styleId="B2B568C472864DCBB07BF790D4A05A7B">
    <w:name w:val="B2B568C472864DCBB07BF790D4A05A7B"/>
    <w:rsid w:val="00BF5EAF"/>
  </w:style>
  <w:style w:type="paragraph" w:customStyle="1" w:styleId="600AFBCF6DAA4791B995321379647061">
    <w:name w:val="600AFBCF6DAA4791B995321379647061"/>
    <w:rsid w:val="00BF5EAF"/>
  </w:style>
  <w:style w:type="paragraph" w:customStyle="1" w:styleId="AAE3275B59A843019F656A520F02A725">
    <w:name w:val="AAE3275B59A843019F656A520F02A725"/>
    <w:rsid w:val="00BF5EAF"/>
  </w:style>
  <w:style w:type="paragraph" w:customStyle="1" w:styleId="7F0D9C7355034837A8C97FD7037D3D96">
    <w:name w:val="7F0D9C7355034837A8C97FD7037D3D96"/>
    <w:rsid w:val="00BF5EAF"/>
  </w:style>
  <w:style w:type="paragraph" w:customStyle="1" w:styleId="D62FE21E248346BC897B46D1F0D68F3F">
    <w:name w:val="D62FE21E248346BC897B46D1F0D68F3F"/>
    <w:rsid w:val="00BF5EAF"/>
  </w:style>
  <w:style w:type="paragraph" w:customStyle="1" w:styleId="B5B5AD0EFC3E45F1B5A6C36D75DE33A8">
    <w:name w:val="B5B5AD0EFC3E45F1B5A6C36D75DE33A8"/>
    <w:rsid w:val="00BF5EAF"/>
  </w:style>
  <w:style w:type="paragraph" w:customStyle="1" w:styleId="4D4BA31198DA416DBC34E97D5A53EFAF">
    <w:name w:val="4D4BA31198DA416DBC34E97D5A53EFAF"/>
    <w:rsid w:val="00BF5EAF"/>
  </w:style>
  <w:style w:type="paragraph" w:customStyle="1" w:styleId="7F9CD478A3774D1DB31368F45E10D565">
    <w:name w:val="7F9CD478A3774D1DB31368F45E10D565"/>
    <w:rsid w:val="00BF5EAF"/>
  </w:style>
  <w:style w:type="paragraph" w:customStyle="1" w:styleId="67D6EB4DC30E4F6CB000AAF5B26FE486">
    <w:name w:val="67D6EB4DC30E4F6CB000AAF5B26FE486"/>
    <w:rsid w:val="00BF5EAF"/>
  </w:style>
  <w:style w:type="paragraph" w:customStyle="1" w:styleId="7DCC30C0F7DE42D99E70F9692FDBBAE5">
    <w:name w:val="7DCC30C0F7DE42D99E70F9692FDBBAE5"/>
    <w:rsid w:val="00BF5EAF"/>
  </w:style>
  <w:style w:type="paragraph" w:customStyle="1" w:styleId="71A22FB2B47B40EBB87E40627498D6BF">
    <w:name w:val="71A22FB2B47B40EBB87E40627498D6BF"/>
    <w:rsid w:val="00BF5EAF"/>
  </w:style>
  <w:style w:type="paragraph" w:customStyle="1" w:styleId="B52821036230408985E241723BAC542E">
    <w:name w:val="B52821036230408985E241723BAC542E"/>
    <w:rsid w:val="00BF5EAF"/>
  </w:style>
  <w:style w:type="paragraph" w:customStyle="1" w:styleId="7EF814AC4CDE4305BCEA046C578F674A">
    <w:name w:val="7EF814AC4CDE4305BCEA046C578F674A"/>
    <w:rsid w:val="00BF5EAF"/>
  </w:style>
  <w:style w:type="paragraph" w:customStyle="1" w:styleId="EFB19C662E6A4988B9D6CD6ADBD1C128">
    <w:name w:val="EFB19C662E6A4988B9D6CD6ADBD1C128"/>
    <w:rsid w:val="00BF5EAF"/>
  </w:style>
  <w:style w:type="paragraph" w:customStyle="1" w:styleId="DCB012FBD28A492F8D659F16DDA5AB6D">
    <w:name w:val="DCB012FBD28A492F8D659F16DDA5AB6D"/>
    <w:rsid w:val="00DE653F"/>
  </w:style>
  <w:style w:type="paragraph" w:customStyle="1" w:styleId="2874C8BC3E014DBB8B7B4E19454A0C09">
    <w:name w:val="2874C8BC3E014DBB8B7B4E19454A0C09"/>
    <w:rsid w:val="00DE653F"/>
  </w:style>
  <w:style w:type="paragraph" w:customStyle="1" w:styleId="E767128B01AA4E47A09DC54B5D87BF21">
    <w:name w:val="E767128B01AA4E47A09DC54B5D87BF21"/>
    <w:rsid w:val="00DE65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6827E94F24E73A0C05BE102C8D021">
    <w:name w:val="36A6827E94F24E73A0C05BE102C8D021"/>
    <w:rsid w:val="00BF5EAF"/>
  </w:style>
  <w:style w:type="paragraph" w:customStyle="1" w:styleId="6783C5C61B4D4CA5BDC1D6FA44C8568B">
    <w:name w:val="6783C5C61B4D4CA5BDC1D6FA44C8568B"/>
    <w:rsid w:val="00BF5EAF"/>
  </w:style>
  <w:style w:type="paragraph" w:customStyle="1" w:styleId="AE6BED0B9EA54103BF88E6BF70A22223">
    <w:name w:val="AE6BED0B9EA54103BF88E6BF70A22223"/>
    <w:rsid w:val="00BF5EAF"/>
  </w:style>
  <w:style w:type="paragraph" w:customStyle="1" w:styleId="74AC66027DD4404EADF0EC614AC91CA6">
    <w:name w:val="74AC66027DD4404EADF0EC614AC91CA6"/>
    <w:rsid w:val="00BF5EAF"/>
  </w:style>
  <w:style w:type="paragraph" w:customStyle="1" w:styleId="2A2AC6D097B5479EB544A53BD63D5602">
    <w:name w:val="2A2AC6D097B5479EB544A53BD63D5602"/>
    <w:rsid w:val="00BF5EAF"/>
  </w:style>
  <w:style w:type="paragraph" w:customStyle="1" w:styleId="C5E648F022ED47BBA15A96D936807D87">
    <w:name w:val="C5E648F022ED47BBA15A96D936807D87"/>
    <w:rsid w:val="00BF5EAF"/>
  </w:style>
  <w:style w:type="paragraph" w:customStyle="1" w:styleId="503833C27C1D413288F39310E37D191C">
    <w:name w:val="503833C27C1D413288F39310E37D191C"/>
    <w:rsid w:val="00BF5EAF"/>
  </w:style>
  <w:style w:type="paragraph" w:customStyle="1" w:styleId="77D09B018C044E56A1D3CA3F518D3241">
    <w:name w:val="77D09B018C044E56A1D3CA3F518D3241"/>
    <w:rsid w:val="00BF5EAF"/>
  </w:style>
  <w:style w:type="paragraph" w:customStyle="1" w:styleId="5891B44D883A4DCBAF5D2E8474D187A3">
    <w:name w:val="5891B44D883A4DCBAF5D2E8474D187A3"/>
    <w:rsid w:val="00BF5EAF"/>
  </w:style>
  <w:style w:type="paragraph" w:customStyle="1" w:styleId="D443963B51DB4DF2BB36C899E17A4A87">
    <w:name w:val="D443963B51DB4DF2BB36C899E17A4A87"/>
    <w:rsid w:val="00BF5EAF"/>
  </w:style>
  <w:style w:type="paragraph" w:customStyle="1" w:styleId="FE2B9A1031AF48349343EAB3576022B1">
    <w:name w:val="FE2B9A1031AF48349343EAB3576022B1"/>
    <w:rsid w:val="00BF5EAF"/>
  </w:style>
  <w:style w:type="paragraph" w:customStyle="1" w:styleId="54F27D64CA1843E399AD0D1D7EB2CFCC">
    <w:name w:val="54F27D64CA1843E399AD0D1D7EB2CFCC"/>
    <w:rsid w:val="00BF5EAF"/>
  </w:style>
  <w:style w:type="paragraph" w:customStyle="1" w:styleId="8A52E27B427543B691B9C3712797FE9B">
    <w:name w:val="8A52E27B427543B691B9C3712797FE9B"/>
    <w:rsid w:val="00BF5EAF"/>
  </w:style>
  <w:style w:type="paragraph" w:customStyle="1" w:styleId="BA5FA4C181234D1FBD18E4763B4B3D8D">
    <w:name w:val="BA5FA4C181234D1FBD18E4763B4B3D8D"/>
    <w:rsid w:val="00BF5EAF"/>
  </w:style>
  <w:style w:type="paragraph" w:customStyle="1" w:styleId="C4C041F1CDD443AA96DCA08F9CA29A32">
    <w:name w:val="C4C041F1CDD443AA96DCA08F9CA29A32"/>
    <w:rsid w:val="00BF5EAF"/>
  </w:style>
  <w:style w:type="paragraph" w:customStyle="1" w:styleId="BC7723E8177B459DB61DCD75348C06C3">
    <w:name w:val="BC7723E8177B459DB61DCD75348C06C3"/>
    <w:rsid w:val="00BF5EAF"/>
  </w:style>
  <w:style w:type="paragraph" w:customStyle="1" w:styleId="A0E6FEADDBF74849BDFC5815E01D2566">
    <w:name w:val="A0E6FEADDBF74849BDFC5815E01D2566"/>
    <w:rsid w:val="00BF5EAF"/>
  </w:style>
  <w:style w:type="paragraph" w:customStyle="1" w:styleId="11871ECD07B34043A779A36E041D5D5F">
    <w:name w:val="11871ECD07B34043A779A36E041D5D5F"/>
    <w:rsid w:val="00BF5EAF"/>
  </w:style>
  <w:style w:type="paragraph" w:customStyle="1" w:styleId="D736C7B07CAC46C8A3BB4E58A78860A3">
    <w:name w:val="D736C7B07CAC46C8A3BB4E58A78860A3"/>
    <w:rsid w:val="00BF5EAF"/>
  </w:style>
  <w:style w:type="paragraph" w:customStyle="1" w:styleId="B79004B28DE244A2A8FCF409D0448CFA">
    <w:name w:val="B79004B28DE244A2A8FCF409D0448CFA"/>
    <w:rsid w:val="00BF5EAF"/>
  </w:style>
  <w:style w:type="paragraph" w:customStyle="1" w:styleId="8EB6D8B708924EF1B1333C391889749D">
    <w:name w:val="8EB6D8B708924EF1B1333C391889749D"/>
    <w:rsid w:val="00BF5EAF"/>
  </w:style>
  <w:style w:type="paragraph" w:customStyle="1" w:styleId="CC443185B6B04F91AC9E0C85802AEDDB">
    <w:name w:val="CC443185B6B04F91AC9E0C85802AEDDB"/>
    <w:rsid w:val="00BF5EAF"/>
  </w:style>
  <w:style w:type="paragraph" w:customStyle="1" w:styleId="E47876DED57446FB889B4B3A456DFAD3">
    <w:name w:val="E47876DED57446FB889B4B3A456DFAD3"/>
    <w:rsid w:val="00BF5EAF"/>
  </w:style>
  <w:style w:type="paragraph" w:customStyle="1" w:styleId="BA422AC69687432F9CA40EEBC7F14CA5">
    <w:name w:val="BA422AC69687432F9CA40EEBC7F14CA5"/>
    <w:rsid w:val="00BF5EAF"/>
  </w:style>
  <w:style w:type="paragraph" w:customStyle="1" w:styleId="E684547C64FF48AFB67E58972A1812EB">
    <w:name w:val="E684547C64FF48AFB67E58972A1812EB"/>
    <w:rsid w:val="00BF5EAF"/>
  </w:style>
  <w:style w:type="paragraph" w:customStyle="1" w:styleId="E88AF7ED121E40B1B0898C9B4489600C">
    <w:name w:val="E88AF7ED121E40B1B0898C9B4489600C"/>
    <w:rsid w:val="00BF5EAF"/>
  </w:style>
  <w:style w:type="paragraph" w:customStyle="1" w:styleId="EF857226D1134484B455D4C83729000E">
    <w:name w:val="EF857226D1134484B455D4C83729000E"/>
    <w:rsid w:val="00BF5EAF"/>
  </w:style>
  <w:style w:type="paragraph" w:customStyle="1" w:styleId="A3E7354093DE46839FF9482E334AE4DD">
    <w:name w:val="A3E7354093DE46839FF9482E334AE4DD"/>
    <w:rsid w:val="00BF5EAF"/>
  </w:style>
  <w:style w:type="paragraph" w:customStyle="1" w:styleId="8921BD603E644C03B40DF2A4735100BD">
    <w:name w:val="8921BD603E644C03B40DF2A4735100BD"/>
    <w:rsid w:val="00BF5EAF"/>
  </w:style>
  <w:style w:type="paragraph" w:customStyle="1" w:styleId="43862A56E3764179996751AD7D425499">
    <w:name w:val="43862A56E3764179996751AD7D425499"/>
    <w:rsid w:val="00BF5EAF"/>
  </w:style>
  <w:style w:type="paragraph" w:customStyle="1" w:styleId="7E2023D82E7C4F8F9BDFBB5C7B0A30AA">
    <w:name w:val="7E2023D82E7C4F8F9BDFBB5C7B0A30AA"/>
    <w:rsid w:val="00BF5EAF"/>
  </w:style>
  <w:style w:type="paragraph" w:customStyle="1" w:styleId="3941D7E172174E5B9B9A4E16C311EDD2">
    <w:name w:val="3941D7E172174E5B9B9A4E16C311EDD2"/>
    <w:rsid w:val="00BF5EAF"/>
  </w:style>
  <w:style w:type="paragraph" w:customStyle="1" w:styleId="2145064210ED4002810F7D07611B4665">
    <w:name w:val="2145064210ED4002810F7D07611B4665"/>
    <w:rsid w:val="00BF5EAF"/>
  </w:style>
  <w:style w:type="paragraph" w:customStyle="1" w:styleId="FE88C314ECB141C8BD16F9F0AD54B1FD">
    <w:name w:val="FE88C314ECB141C8BD16F9F0AD54B1FD"/>
    <w:rsid w:val="00BF5EAF"/>
  </w:style>
  <w:style w:type="paragraph" w:customStyle="1" w:styleId="797DD302701242DF8732D9B54B0EC1A7">
    <w:name w:val="797DD302701242DF8732D9B54B0EC1A7"/>
    <w:rsid w:val="00BF5EAF"/>
  </w:style>
  <w:style w:type="paragraph" w:customStyle="1" w:styleId="076B1C40C2BF4944BD102F8DB4AF218F">
    <w:name w:val="076B1C40C2BF4944BD102F8DB4AF218F"/>
    <w:rsid w:val="00BF5EAF"/>
  </w:style>
  <w:style w:type="paragraph" w:customStyle="1" w:styleId="5F2F6CEBC9B44A21A565559CC841CB82">
    <w:name w:val="5F2F6CEBC9B44A21A565559CC841CB82"/>
    <w:rsid w:val="00BF5EAF"/>
  </w:style>
  <w:style w:type="paragraph" w:customStyle="1" w:styleId="DF7E6DE3E54C4B7F9130E30E953B3764">
    <w:name w:val="DF7E6DE3E54C4B7F9130E30E953B3764"/>
    <w:rsid w:val="00BF5EAF"/>
  </w:style>
  <w:style w:type="paragraph" w:customStyle="1" w:styleId="9C05D02705274106A96318CF404DB366">
    <w:name w:val="9C05D02705274106A96318CF404DB366"/>
    <w:rsid w:val="00BF5EAF"/>
  </w:style>
  <w:style w:type="paragraph" w:customStyle="1" w:styleId="A56226D81A5F43D1A53F0BB07458313D">
    <w:name w:val="A56226D81A5F43D1A53F0BB07458313D"/>
    <w:rsid w:val="00BF5EAF"/>
  </w:style>
  <w:style w:type="paragraph" w:customStyle="1" w:styleId="BE0C1FA7624F4D8DA81DDDC6E0257F86">
    <w:name w:val="BE0C1FA7624F4D8DA81DDDC6E0257F86"/>
    <w:rsid w:val="00BF5EAF"/>
  </w:style>
  <w:style w:type="paragraph" w:customStyle="1" w:styleId="627DB2B1C3E84BEC87EC8E1AF3A37F9F">
    <w:name w:val="627DB2B1C3E84BEC87EC8E1AF3A37F9F"/>
    <w:rsid w:val="00BF5EAF"/>
  </w:style>
  <w:style w:type="paragraph" w:customStyle="1" w:styleId="2D6567E3AC104CCE80055930FA824863">
    <w:name w:val="2D6567E3AC104CCE80055930FA824863"/>
    <w:rsid w:val="00BF5EAF"/>
  </w:style>
  <w:style w:type="paragraph" w:customStyle="1" w:styleId="C45F9F3C61044A5E87FCA570C30CB06B">
    <w:name w:val="C45F9F3C61044A5E87FCA570C30CB06B"/>
    <w:rsid w:val="00BF5EAF"/>
  </w:style>
  <w:style w:type="paragraph" w:customStyle="1" w:styleId="287FDB868EAD4BADBC29330D1C65C3BC">
    <w:name w:val="287FDB868EAD4BADBC29330D1C65C3BC"/>
    <w:rsid w:val="00BF5EAF"/>
  </w:style>
  <w:style w:type="paragraph" w:customStyle="1" w:styleId="99DF0204572A43AABFBA607FCC57AA5F">
    <w:name w:val="99DF0204572A43AABFBA607FCC57AA5F"/>
    <w:rsid w:val="00BF5EAF"/>
  </w:style>
  <w:style w:type="paragraph" w:customStyle="1" w:styleId="4DA5FA8BF91E40B983CF9AE262E7A6A4">
    <w:name w:val="4DA5FA8BF91E40B983CF9AE262E7A6A4"/>
    <w:rsid w:val="00BF5EAF"/>
  </w:style>
  <w:style w:type="paragraph" w:customStyle="1" w:styleId="B2B568C472864DCBB07BF790D4A05A7B">
    <w:name w:val="B2B568C472864DCBB07BF790D4A05A7B"/>
    <w:rsid w:val="00BF5EAF"/>
  </w:style>
  <w:style w:type="paragraph" w:customStyle="1" w:styleId="600AFBCF6DAA4791B995321379647061">
    <w:name w:val="600AFBCF6DAA4791B995321379647061"/>
    <w:rsid w:val="00BF5EAF"/>
  </w:style>
  <w:style w:type="paragraph" w:customStyle="1" w:styleId="AAE3275B59A843019F656A520F02A725">
    <w:name w:val="AAE3275B59A843019F656A520F02A725"/>
    <w:rsid w:val="00BF5EAF"/>
  </w:style>
  <w:style w:type="paragraph" w:customStyle="1" w:styleId="7F0D9C7355034837A8C97FD7037D3D96">
    <w:name w:val="7F0D9C7355034837A8C97FD7037D3D96"/>
    <w:rsid w:val="00BF5EAF"/>
  </w:style>
  <w:style w:type="paragraph" w:customStyle="1" w:styleId="D62FE21E248346BC897B46D1F0D68F3F">
    <w:name w:val="D62FE21E248346BC897B46D1F0D68F3F"/>
    <w:rsid w:val="00BF5EAF"/>
  </w:style>
  <w:style w:type="paragraph" w:customStyle="1" w:styleId="B5B5AD0EFC3E45F1B5A6C36D75DE33A8">
    <w:name w:val="B5B5AD0EFC3E45F1B5A6C36D75DE33A8"/>
    <w:rsid w:val="00BF5EAF"/>
  </w:style>
  <w:style w:type="paragraph" w:customStyle="1" w:styleId="4D4BA31198DA416DBC34E97D5A53EFAF">
    <w:name w:val="4D4BA31198DA416DBC34E97D5A53EFAF"/>
    <w:rsid w:val="00BF5EAF"/>
  </w:style>
  <w:style w:type="paragraph" w:customStyle="1" w:styleId="7F9CD478A3774D1DB31368F45E10D565">
    <w:name w:val="7F9CD478A3774D1DB31368F45E10D565"/>
    <w:rsid w:val="00BF5EAF"/>
  </w:style>
  <w:style w:type="paragraph" w:customStyle="1" w:styleId="67D6EB4DC30E4F6CB000AAF5B26FE486">
    <w:name w:val="67D6EB4DC30E4F6CB000AAF5B26FE486"/>
    <w:rsid w:val="00BF5EAF"/>
  </w:style>
  <w:style w:type="paragraph" w:customStyle="1" w:styleId="7DCC30C0F7DE42D99E70F9692FDBBAE5">
    <w:name w:val="7DCC30C0F7DE42D99E70F9692FDBBAE5"/>
    <w:rsid w:val="00BF5EAF"/>
  </w:style>
  <w:style w:type="paragraph" w:customStyle="1" w:styleId="71A22FB2B47B40EBB87E40627498D6BF">
    <w:name w:val="71A22FB2B47B40EBB87E40627498D6BF"/>
    <w:rsid w:val="00BF5EAF"/>
  </w:style>
  <w:style w:type="paragraph" w:customStyle="1" w:styleId="B52821036230408985E241723BAC542E">
    <w:name w:val="B52821036230408985E241723BAC542E"/>
    <w:rsid w:val="00BF5EAF"/>
  </w:style>
  <w:style w:type="paragraph" w:customStyle="1" w:styleId="7EF814AC4CDE4305BCEA046C578F674A">
    <w:name w:val="7EF814AC4CDE4305BCEA046C578F674A"/>
    <w:rsid w:val="00BF5EAF"/>
  </w:style>
  <w:style w:type="paragraph" w:customStyle="1" w:styleId="EFB19C662E6A4988B9D6CD6ADBD1C128">
    <w:name w:val="EFB19C662E6A4988B9D6CD6ADBD1C128"/>
    <w:rsid w:val="00BF5EAF"/>
  </w:style>
  <w:style w:type="paragraph" w:customStyle="1" w:styleId="DCB012FBD28A492F8D659F16DDA5AB6D">
    <w:name w:val="DCB012FBD28A492F8D659F16DDA5AB6D"/>
    <w:rsid w:val="00DE653F"/>
  </w:style>
  <w:style w:type="paragraph" w:customStyle="1" w:styleId="2874C8BC3E014DBB8B7B4E19454A0C09">
    <w:name w:val="2874C8BC3E014DBB8B7B4E19454A0C09"/>
    <w:rsid w:val="00DE653F"/>
  </w:style>
  <w:style w:type="paragraph" w:customStyle="1" w:styleId="E767128B01AA4E47A09DC54B5D87BF21">
    <w:name w:val="E767128B01AA4E47A09DC54B5D87BF21"/>
    <w:rsid w:val="00DE65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9E5394-AF10-47DC-9299-327397F0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10969</Words>
  <Characters>62524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Neima</dc:creator>
  <cp:lastModifiedBy>Neima</cp:lastModifiedBy>
  <cp:revision>4</cp:revision>
  <cp:lastPrinted>2021-03-21T21:21:00Z</cp:lastPrinted>
  <dcterms:created xsi:type="dcterms:W3CDTF">2021-03-22T09:46:00Z</dcterms:created>
  <dcterms:modified xsi:type="dcterms:W3CDTF">2021-03-22T10:06:00Z</dcterms:modified>
</cp:coreProperties>
</file>